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9F02F6" w:rsidRPr="005C35E4" w14:paraId="5D9A57C3" w14:textId="77777777" w:rsidTr="006F3394">
        <w:trPr>
          <w:cantSplit/>
        </w:trPr>
        <w:tc>
          <w:tcPr>
            <w:tcW w:w="8122" w:type="dxa"/>
            <w:shd w:val="clear" w:color="auto" w:fill="1D73D6"/>
          </w:tcPr>
          <w:p w14:paraId="6F0671E4" w14:textId="77777777" w:rsidR="009F02F6" w:rsidRPr="005C35E4" w:rsidRDefault="00F61543">
            <w:pPr>
              <w:pStyle w:val="cTOCHead"/>
              <w:rPr>
                <w:rFonts w:eastAsia="MS Mincho"/>
              </w:rPr>
            </w:pPr>
            <w:r w:rsidRPr="005C35E4">
              <w:t xml:space="preserve">section ii - </w:t>
            </w:r>
            <w:r w:rsidRPr="005C35E4">
              <w:rPr>
                <w:rFonts w:eastAsia="MS Mincho"/>
              </w:rPr>
              <w:t>HEARING SERVICES</w:t>
            </w:r>
          </w:p>
          <w:p w14:paraId="654C1EDA" w14:textId="77777777" w:rsidR="009F02F6" w:rsidRPr="005C35E4" w:rsidRDefault="009F02F6">
            <w:pPr>
              <w:pStyle w:val="cTOCHead"/>
            </w:pPr>
            <w:r w:rsidRPr="005C35E4">
              <w:t>contents</w:t>
            </w:r>
          </w:p>
        </w:tc>
        <w:tc>
          <w:tcPr>
            <w:tcW w:w="1238" w:type="dxa"/>
            <w:shd w:val="clear" w:color="auto" w:fill="1D73D6"/>
            <w:vAlign w:val="center"/>
          </w:tcPr>
          <w:p w14:paraId="3448881C" w14:textId="77777777" w:rsidR="009F02F6" w:rsidRPr="005C35E4" w:rsidRDefault="009F02F6" w:rsidP="00F61543">
            <w:pPr>
              <w:pStyle w:val="cDate1"/>
            </w:pPr>
          </w:p>
        </w:tc>
      </w:tr>
    </w:tbl>
    <w:p w14:paraId="269687A0" w14:textId="77777777" w:rsidR="0056422D" w:rsidRDefault="009F02F6">
      <w:pPr>
        <w:pStyle w:val="TOC1"/>
        <w:rPr>
          <w:rFonts w:asciiTheme="minorHAnsi" w:eastAsiaTheme="minorEastAsia" w:hAnsiTheme="minorHAnsi" w:cstheme="minorBidi"/>
          <w:b w:val="0"/>
          <w:caps w:val="0"/>
          <w:color w:val="auto"/>
          <w:kern w:val="2"/>
          <w:sz w:val="24"/>
          <w:szCs w:val="24"/>
          <w14:ligatures w14:val="standardContextual"/>
        </w:rPr>
      </w:pPr>
      <w:r w:rsidRPr="005C35E4">
        <w:fldChar w:fldCharType="begin"/>
      </w:r>
      <w:r w:rsidRPr="005C35E4">
        <w:instrText xml:space="preserve"> TOC \o "1-9" \n \h \z \t "chead1,1,chead2,2" </w:instrText>
      </w:r>
      <w:r w:rsidRPr="005C35E4">
        <w:fldChar w:fldCharType="separate"/>
      </w:r>
      <w:hyperlink w:anchor="_Toc199336961" w:history="1">
        <w:r w:rsidR="0056422D" w:rsidRPr="00663D73">
          <w:rPr>
            <w:rStyle w:val="Hyperlink"/>
          </w:rPr>
          <w:t>200.000</w:t>
        </w:r>
        <w:r w:rsidR="0056422D">
          <w:rPr>
            <w:rFonts w:asciiTheme="minorHAnsi" w:eastAsiaTheme="minorEastAsia" w:hAnsiTheme="minorHAnsi" w:cstheme="minorBidi"/>
            <w:b w:val="0"/>
            <w:caps w:val="0"/>
            <w:color w:val="auto"/>
            <w:kern w:val="2"/>
            <w:sz w:val="24"/>
            <w:szCs w:val="24"/>
            <w14:ligatures w14:val="standardContextual"/>
          </w:rPr>
          <w:tab/>
        </w:r>
        <w:r w:rsidR="0056422D" w:rsidRPr="00663D73">
          <w:rPr>
            <w:rStyle w:val="Hyperlink"/>
            <w:rFonts w:eastAsia="MS Mincho"/>
          </w:rPr>
          <w:t>HEARING SERVICES GENERAL INFORMATION</w:t>
        </w:r>
      </w:hyperlink>
    </w:p>
    <w:p w14:paraId="77DDDB97"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62" w:history="1">
        <w:r w:rsidRPr="00663D73">
          <w:rPr>
            <w:rStyle w:val="Hyperlink"/>
          </w:rPr>
          <w:t>201.000</w:t>
        </w:r>
        <w:r>
          <w:rPr>
            <w:rFonts w:asciiTheme="minorHAnsi" w:eastAsiaTheme="minorEastAsia" w:hAnsiTheme="minorHAnsi" w:cstheme="minorBidi"/>
            <w:kern w:val="2"/>
            <w:sz w:val="24"/>
            <w:szCs w:val="24"/>
            <w14:ligatures w14:val="standardContextual"/>
          </w:rPr>
          <w:tab/>
        </w:r>
        <w:r w:rsidRPr="00663D73">
          <w:rPr>
            <w:rStyle w:val="Hyperlink"/>
          </w:rPr>
          <w:t>Arkansas Medicaid Participation Requirements for Hearing Aid Dealers</w:t>
        </w:r>
      </w:hyperlink>
    </w:p>
    <w:p w14:paraId="153E213A"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63" w:history="1">
        <w:r w:rsidRPr="00663D73">
          <w:rPr>
            <w:rStyle w:val="Hyperlink"/>
          </w:rPr>
          <w:t>202.000</w:t>
        </w:r>
        <w:r>
          <w:rPr>
            <w:rFonts w:asciiTheme="minorHAnsi" w:eastAsiaTheme="minorEastAsia" w:hAnsiTheme="minorHAnsi" w:cstheme="minorBidi"/>
            <w:kern w:val="2"/>
            <w:sz w:val="24"/>
            <w:szCs w:val="24"/>
            <w14:ligatures w14:val="standardContextual"/>
          </w:rPr>
          <w:tab/>
        </w:r>
        <w:r w:rsidRPr="00663D73">
          <w:rPr>
            <w:rStyle w:val="Hyperlink"/>
          </w:rPr>
          <w:t>Participation Requirements for Individual Audiologists</w:t>
        </w:r>
      </w:hyperlink>
    </w:p>
    <w:p w14:paraId="0B8D5ACE"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64" w:history="1">
        <w:r w:rsidRPr="00663D73">
          <w:rPr>
            <w:rStyle w:val="Hyperlink"/>
          </w:rPr>
          <w:t>202.100</w:t>
        </w:r>
        <w:r>
          <w:rPr>
            <w:rFonts w:asciiTheme="minorHAnsi" w:eastAsiaTheme="minorEastAsia" w:hAnsiTheme="minorHAnsi" w:cstheme="minorBidi"/>
            <w:kern w:val="2"/>
            <w:sz w:val="24"/>
            <w:szCs w:val="24"/>
            <w14:ligatures w14:val="standardContextual"/>
          </w:rPr>
          <w:tab/>
        </w:r>
        <w:r w:rsidRPr="00663D73">
          <w:rPr>
            <w:rStyle w:val="Hyperlink"/>
          </w:rPr>
          <w:t>Group Providers of Audiology Services in Arkansas and Bordering States</w:t>
        </w:r>
      </w:hyperlink>
    </w:p>
    <w:p w14:paraId="48E1552C"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65" w:history="1">
        <w:r w:rsidRPr="00663D73">
          <w:rPr>
            <w:rStyle w:val="Hyperlink"/>
          </w:rPr>
          <w:t>202.110</w:t>
        </w:r>
        <w:r>
          <w:rPr>
            <w:rFonts w:asciiTheme="minorHAnsi" w:eastAsiaTheme="minorEastAsia" w:hAnsiTheme="minorHAnsi" w:cstheme="minorBidi"/>
            <w:kern w:val="2"/>
            <w:sz w:val="24"/>
            <w:szCs w:val="24"/>
            <w14:ligatures w14:val="standardContextual"/>
          </w:rPr>
          <w:tab/>
        </w:r>
        <w:r w:rsidRPr="00663D73">
          <w:rPr>
            <w:rStyle w:val="Hyperlink"/>
          </w:rPr>
          <w:t>School Districts and Education Service Cooperatives</w:t>
        </w:r>
      </w:hyperlink>
    </w:p>
    <w:p w14:paraId="078D45A4"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66" w:history="1">
        <w:r w:rsidRPr="00663D73">
          <w:rPr>
            <w:rStyle w:val="Hyperlink"/>
          </w:rPr>
          <w:t>202.200</w:t>
        </w:r>
        <w:r>
          <w:rPr>
            <w:rFonts w:asciiTheme="minorHAnsi" w:eastAsiaTheme="minorEastAsia" w:hAnsiTheme="minorHAnsi" w:cstheme="minorBidi"/>
            <w:kern w:val="2"/>
            <w:sz w:val="24"/>
            <w:szCs w:val="24"/>
            <w14:ligatures w14:val="standardContextual"/>
          </w:rPr>
          <w:tab/>
        </w:r>
        <w:r w:rsidRPr="00663D73">
          <w:rPr>
            <w:rStyle w:val="Hyperlink"/>
          </w:rPr>
          <w:t>Enrollment in the Title XVIII (Medicare Program)</w:t>
        </w:r>
      </w:hyperlink>
    </w:p>
    <w:p w14:paraId="51B55116"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67" w:history="1">
        <w:r w:rsidRPr="00663D73">
          <w:rPr>
            <w:rStyle w:val="Hyperlink"/>
          </w:rPr>
          <w:t>203.000</w:t>
        </w:r>
        <w:r>
          <w:rPr>
            <w:rFonts w:asciiTheme="minorHAnsi" w:eastAsiaTheme="minorEastAsia" w:hAnsiTheme="minorHAnsi" w:cstheme="minorBidi"/>
            <w:kern w:val="2"/>
            <w:sz w:val="24"/>
            <w:szCs w:val="24"/>
            <w14:ligatures w14:val="standardContextual"/>
          </w:rPr>
          <w:tab/>
        </w:r>
        <w:r w:rsidRPr="00663D73">
          <w:rPr>
            <w:rStyle w:val="Hyperlink"/>
          </w:rPr>
          <w:t>Providers in Arkansas and Bordering States</w:t>
        </w:r>
      </w:hyperlink>
    </w:p>
    <w:p w14:paraId="33F48EC9"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68" w:history="1">
        <w:r w:rsidRPr="00663D73">
          <w:rPr>
            <w:rStyle w:val="Hyperlink"/>
          </w:rPr>
          <w:t>203.100</w:t>
        </w:r>
        <w:r>
          <w:rPr>
            <w:rFonts w:asciiTheme="minorHAnsi" w:eastAsiaTheme="minorEastAsia" w:hAnsiTheme="minorHAnsi" w:cstheme="minorBidi"/>
            <w:kern w:val="2"/>
            <w:sz w:val="24"/>
            <w:szCs w:val="24"/>
            <w14:ligatures w14:val="standardContextual"/>
          </w:rPr>
          <w:tab/>
        </w:r>
        <w:r w:rsidRPr="00663D73">
          <w:rPr>
            <w:rStyle w:val="Hyperlink"/>
          </w:rPr>
          <w:t>Providers in States Not Bordering Arkansas</w:t>
        </w:r>
      </w:hyperlink>
    </w:p>
    <w:p w14:paraId="48168E09"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69" w:history="1">
        <w:r w:rsidRPr="00663D73">
          <w:rPr>
            <w:rStyle w:val="Hyperlink"/>
          </w:rPr>
          <w:t>204.000</w:t>
        </w:r>
        <w:r>
          <w:rPr>
            <w:rFonts w:asciiTheme="minorHAnsi" w:eastAsiaTheme="minorEastAsia" w:hAnsiTheme="minorHAnsi" w:cstheme="minorBidi"/>
            <w:kern w:val="2"/>
            <w:sz w:val="24"/>
            <w:szCs w:val="24"/>
            <w14:ligatures w14:val="standardContextual"/>
          </w:rPr>
          <w:tab/>
        </w:r>
        <w:r w:rsidRPr="00663D73">
          <w:rPr>
            <w:rStyle w:val="Hyperlink"/>
          </w:rPr>
          <w:t>The Hearing Services Provider's Role in the Child Health Services (EPSDT) Program</w:t>
        </w:r>
      </w:hyperlink>
    </w:p>
    <w:p w14:paraId="2453C105"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70" w:history="1">
        <w:r w:rsidRPr="00663D73">
          <w:rPr>
            <w:rStyle w:val="Hyperlink"/>
          </w:rPr>
          <w:t>205.000</w:t>
        </w:r>
        <w:r>
          <w:rPr>
            <w:rFonts w:asciiTheme="minorHAnsi" w:eastAsiaTheme="minorEastAsia" w:hAnsiTheme="minorHAnsi" w:cstheme="minorBidi"/>
            <w:kern w:val="2"/>
            <w:sz w:val="24"/>
            <w:szCs w:val="24"/>
            <w14:ligatures w14:val="standardContextual"/>
          </w:rPr>
          <w:tab/>
        </w:r>
        <w:r w:rsidRPr="00663D73">
          <w:rPr>
            <w:rStyle w:val="Hyperlink"/>
          </w:rPr>
          <w:t>Record Keeping Requirements</w:t>
        </w:r>
      </w:hyperlink>
    </w:p>
    <w:p w14:paraId="3C2096D0"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71" w:history="1">
        <w:r w:rsidRPr="00663D73">
          <w:rPr>
            <w:rStyle w:val="Hyperlink"/>
          </w:rPr>
          <w:t>206.000</w:t>
        </w:r>
        <w:r>
          <w:rPr>
            <w:rFonts w:asciiTheme="minorHAnsi" w:eastAsiaTheme="minorEastAsia" w:hAnsiTheme="minorHAnsi" w:cstheme="minorBidi"/>
            <w:kern w:val="2"/>
            <w:sz w:val="24"/>
            <w:szCs w:val="24"/>
            <w14:ligatures w14:val="standardContextual"/>
          </w:rPr>
          <w:tab/>
        </w:r>
        <w:r w:rsidRPr="00663D73">
          <w:rPr>
            <w:rStyle w:val="Hyperlink"/>
          </w:rPr>
          <w:t>Electronic Signatures</w:t>
        </w:r>
      </w:hyperlink>
    </w:p>
    <w:p w14:paraId="494673AB" w14:textId="77777777" w:rsidR="0056422D" w:rsidRDefault="0056422D">
      <w:pPr>
        <w:pStyle w:val="TOC1"/>
        <w:rPr>
          <w:rFonts w:asciiTheme="minorHAnsi" w:eastAsiaTheme="minorEastAsia" w:hAnsiTheme="minorHAnsi" w:cstheme="minorBidi"/>
          <w:b w:val="0"/>
          <w:caps w:val="0"/>
          <w:color w:val="auto"/>
          <w:kern w:val="2"/>
          <w:sz w:val="24"/>
          <w:szCs w:val="24"/>
          <w14:ligatures w14:val="standardContextual"/>
        </w:rPr>
      </w:pPr>
      <w:hyperlink w:anchor="_Toc199336972" w:history="1">
        <w:r w:rsidRPr="00663D73">
          <w:rPr>
            <w:rStyle w:val="Hyperlink"/>
            <w:rFonts w:eastAsia="MS Mincho"/>
          </w:rPr>
          <w:t>210.000</w:t>
        </w:r>
        <w:r>
          <w:rPr>
            <w:rFonts w:asciiTheme="minorHAnsi" w:eastAsiaTheme="minorEastAsia" w:hAnsiTheme="minorHAnsi" w:cstheme="minorBidi"/>
            <w:b w:val="0"/>
            <w:caps w:val="0"/>
            <w:color w:val="auto"/>
            <w:kern w:val="2"/>
            <w:sz w:val="24"/>
            <w:szCs w:val="24"/>
            <w14:ligatures w14:val="standardContextual"/>
          </w:rPr>
          <w:tab/>
        </w:r>
        <w:r w:rsidRPr="00663D73">
          <w:rPr>
            <w:rStyle w:val="Hyperlink"/>
            <w:rFonts w:eastAsia="MS Mincho"/>
          </w:rPr>
          <w:t>PROGRAM COVERAGE</w:t>
        </w:r>
      </w:hyperlink>
    </w:p>
    <w:p w14:paraId="2ED03340"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73" w:history="1">
        <w:r w:rsidRPr="00663D73">
          <w:rPr>
            <w:rStyle w:val="Hyperlink"/>
          </w:rPr>
          <w:t>211.000</w:t>
        </w:r>
        <w:r>
          <w:rPr>
            <w:rFonts w:asciiTheme="minorHAnsi" w:eastAsiaTheme="minorEastAsia" w:hAnsiTheme="minorHAnsi" w:cstheme="minorBidi"/>
            <w:kern w:val="2"/>
            <w:sz w:val="24"/>
            <w:szCs w:val="24"/>
            <w14:ligatures w14:val="standardContextual"/>
          </w:rPr>
          <w:tab/>
        </w:r>
        <w:r w:rsidRPr="00663D73">
          <w:rPr>
            <w:rStyle w:val="Hyperlink"/>
          </w:rPr>
          <w:t>Introduction</w:t>
        </w:r>
      </w:hyperlink>
    </w:p>
    <w:p w14:paraId="044AE6B6"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74" w:history="1">
        <w:r w:rsidRPr="00663D73">
          <w:rPr>
            <w:rStyle w:val="Hyperlink"/>
          </w:rPr>
          <w:t>212.000</w:t>
        </w:r>
        <w:r>
          <w:rPr>
            <w:rFonts w:asciiTheme="minorHAnsi" w:eastAsiaTheme="minorEastAsia" w:hAnsiTheme="minorHAnsi" w:cstheme="minorBidi"/>
            <w:kern w:val="2"/>
            <w:sz w:val="24"/>
            <w:szCs w:val="24"/>
            <w14:ligatures w14:val="standardContextual"/>
          </w:rPr>
          <w:tab/>
        </w:r>
        <w:r w:rsidRPr="00663D73">
          <w:rPr>
            <w:rStyle w:val="Hyperlink"/>
          </w:rPr>
          <w:t>Coverage</w:t>
        </w:r>
      </w:hyperlink>
    </w:p>
    <w:p w14:paraId="48817A08"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75" w:history="1">
        <w:r w:rsidRPr="00663D73">
          <w:rPr>
            <w:rStyle w:val="Hyperlink"/>
          </w:rPr>
          <w:t>213.000</w:t>
        </w:r>
        <w:r>
          <w:rPr>
            <w:rFonts w:asciiTheme="minorHAnsi" w:eastAsiaTheme="minorEastAsia" w:hAnsiTheme="minorHAnsi" w:cstheme="minorBidi"/>
            <w:kern w:val="2"/>
            <w:sz w:val="24"/>
            <w:szCs w:val="24"/>
            <w14:ligatures w14:val="standardContextual"/>
          </w:rPr>
          <w:tab/>
        </w:r>
        <w:r w:rsidRPr="00663D73">
          <w:rPr>
            <w:rStyle w:val="Hyperlink"/>
          </w:rPr>
          <w:t>Scope</w:t>
        </w:r>
      </w:hyperlink>
    </w:p>
    <w:p w14:paraId="2A335B4D"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76" w:history="1">
        <w:r w:rsidRPr="00663D73">
          <w:rPr>
            <w:rStyle w:val="Hyperlink"/>
          </w:rPr>
          <w:t>214.000</w:t>
        </w:r>
        <w:r>
          <w:rPr>
            <w:rFonts w:asciiTheme="minorHAnsi" w:eastAsiaTheme="minorEastAsia" w:hAnsiTheme="minorHAnsi" w:cstheme="minorBidi"/>
            <w:kern w:val="2"/>
            <w:sz w:val="24"/>
            <w:szCs w:val="24"/>
            <w14:ligatures w14:val="standardContextual"/>
          </w:rPr>
          <w:tab/>
        </w:r>
        <w:r w:rsidRPr="00663D73">
          <w:rPr>
            <w:rStyle w:val="Hyperlink"/>
          </w:rPr>
          <w:t>Limitations and/or Exclusions</w:t>
        </w:r>
      </w:hyperlink>
    </w:p>
    <w:p w14:paraId="0F425D03"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77" w:history="1">
        <w:r w:rsidRPr="00663D73">
          <w:rPr>
            <w:rStyle w:val="Hyperlink"/>
          </w:rPr>
          <w:t>214.100</w:t>
        </w:r>
        <w:r>
          <w:rPr>
            <w:rFonts w:asciiTheme="minorHAnsi" w:eastAsiaTheme="minorEastAsia" w:hAnsiTheme="minorHAnsi" w:cstheme="minorBidi"/>
            <w:kern w:val="2"/>
            <w:sz w:val="24"/>
            <w:szCs w:val="24"/>
            <w14:ligatures w14:val="standardContextual"/>
          </w:rPr>
          <w:tab/>
        </w:r>
        <w:r w:rsidRPr="00663D73">
          <w:rPr>
            <w:rStyle w:val="Hyperlink"/>
          </w:rPr>
          <w:t>Extension of Benefits</w:t>
        </w:r>
      </w:hyperlink>
    </w:p>
    <w:p w14:paraId="7FF6ECDD" w14:textId="77777777" w:rsidR="0056422D" w:rsidRDefault="0056422D">
      <w:pPr>
        <w:pStyle w:val="TOC1"/>
        <w:rPr>
          <w:rFonts w:asciiTheme="minorHAnsi" w:eastAsiaTheme="minorEastAsia" w:hAnsiTheme="minorHAnsi" w:cstheme="minorBidi"/>
          <w:b w:val="0"/>
          <w:caps w:val="0"/>
          <w:color w:val="auto"/>
          <w:kern w:val="2"/>
          <w:sz w:val="24"/>
          <w:szCs w:val="24"/>
          <w14:ligatures w14:val="standardContextual"/>
        </w:rPr>
      </w:pPr>
      <w:hyperlink w:anchor="_Toc199336978" w:history="1">
        <w:r w:rsidRPr="00663D73">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663D73">
          <w:rPr>
            <w:rStyle w:val="Hyperlink"/>
            <w:rFonts w:eastAsia="MS Mincho"/>
          </w:rPr>
          <w:t>PRIOR AUTHORIZATION</w:t>
        </w:r>
      </w:hyperlink>
    </w:p>
    <w:p w14:paraId="3EE9E401"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79" w:history="1">
        <w:r w:rsidRPr="00663D73">
          <w:rPr>
            <w:rStyle w:val="Hyperlink"/>
          </w:rPr>
          <w:t>221.000</w:t>
        </w:r>
        <w:r>
          <w:rPr>
            <w:rFonts w:asciiTheme="minorHAnsi" w:eastAsiaTheme="minorEastAsia" w:hAnsiTheme="minorHAnsi" w:cstheme="minorBidi"/>
            <w:kern w:val="2"/>
            <w:sz w:val="24"/>
            <w:szCs w:val="24"/>
            <w14:ligatures w14:val="standardContextual"/>
          </w:rPr>
          <w:tab/>
        </w:r>
        <w:r w:rsidRPr="00663D73">
          <w:rPr>
            <w:rStyle w:val="Hyperlink"/>
          </w:rPr>
          <w:t>Prior Authorization for Repairs</w:t>
        </w:r>
      </w:hyperlink>
    </w:p>
    <w:p w14:paraId="2DDCCECF" w14:textId="77777777" w:rsidR="0056422D" w:rsidRDefault="0056422D">
      <w:pPr>
        <w:pStyle w:val="TOC1"/>
        <w:rPr>
          <w:rFonts w:asciiTheme="minorHAnsi" w:eastAsiaTheme="minorEastAsia" w:hAnsiTheme="minorHAnsi" w:cstheme="minorBidi"/>
          <w:b w:val="0"/>
          <w:caps w:val="0"/>
          <w:color w:val="auto"/>
          <w:kern w:val="2"/>
          <w:sz w:val="24"/>
          <w:szCs w:val="24"/>
          <w14:ligatures w14:val="standardContextual"/>
        </w:rPr>
      </w:pPr>
      <w:hyperlink w:anchor="_Toc199336980" w:history="1">
        <w:r w:rsidRPr="00663D73">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663D73">
          <w:rPr>
            <w:rStyle w:val="Hyperlink"/>
            <w:rFonts w:eastAsia="MS Mincho"/>
          </w:rPr>
          <w:t>REIMBURSEMENT</w:t>
        </w:r>
      </w:hyperlink>
    </w:p>
    <w:p w14:paraId="0AF6A9E1"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81" w:history="1">
        <w:r w:rsidRPr="00663D73">
          <w:rPr>
            <w:rStyle w:val="Hyperlink"/>
          </w:rPr>
          <w:t>231.000</w:t>
        </w:r>
        <w:r>
          <w:rPr>
            <w:rFonts w:asciiTheme="minorHAnsi" w:eastAsiaTheme="minorEastAsia" w:hAnsiTheme="minorHAnsi" w:cstheme="minorBidi"/>
            <w:kern w:val="2"/>
            <w:sz w:val="24"/>
            <w:szCs w:val="24"/>
            <w14:ligatures w14:val="standardContextual"/>
          </w:rPr>
          <w:tab/>
        </w:r>
        <w:r w:rsidRPr="00663D73">
          <w:rPr>
            <w:rStyle w:val="Hyperlink"/>
          </w:rPr>
          <w:t>Method of Reimbursement</w:t>
        </w:r>
      </w:hyperlink>
    </w:p>
    <w:p w14:paraId="33DFC593"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82" w:history="1">
        <w:r w:rsidRPr="00663D73">
          <w:rPr>
            <w:rStyle w:val="Hyperlink"/>
          </w:rPr>
          <w:t>231.010</w:t>
        </w:r>
        <w:r>
          <w:rPr>
            <w:rFonts w:asciiTheme="minorHAnsi" w:eastAsiaTheme="minorEastAsia" w:hAnsiTheme="minorHAnsi" w:cstheme="minorBidi"/>
            <w:kern w:val="2"/>
            <w:sz w:val="24"/>
            <w:szCs w:val="24"/>
            <w14:ligatures w14:val="standardContextual"/>
          </w:rPr>
          <w:tab/>
        </w:r>
        <w:r w:rsidRPr="00663D73">
          <w:rPr>
            <w:rStyle w:val="Hyperlink"/>
          </w:rPr>
          <w:t>Fee Schedule</w:t>
        </w:r>
      </w:hyperlink>
    </w:p>
    <w:p w14:paraId="2AAB7205"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83" w:history="1">
        <w:r w:rsidRPr="00663D73">
          <w:rPr>
            <w:rStyle w:val="Hyperlink"/>
          </w:rPr>
          <w:t>232.000</w:t>
        </w:r>
        <w:r>
          <w:rPr>
            <w:rFonts w:asciiTheme="minorHAnsi" w:eastAsiaTheme="minorEastAsia" w:hAnsiTheme="minorHAnsi" w:cstheme="minorBidi"/>
            <w:kern w:val="2"/>
            <w:sz w:val="24"/>
            <w:szCs w:val="24"/>
            <w14:ligatures w14:val="standardContextual"/>
          </w:rPr>
          <w:tab/>
        </w:r>
        <w:r w:rsidRPr="00663D73">
          <w:rPr>
            <w:rStyle w:val="Hyperlink"/>
          </w:rPr>
          <w:t>Rate Appeal Process</w:t>
        </w:r>
      </w:hyperlink>
    </w:p>
    <w:p w14:paraId="0E41E696" w14:textId="77777777" w:rsidR="0056422D" w:rsidRDefault="0056422D">
      <w:pPr>
        <w:pStyle w:val="TOC1"/>
        <w:rPr>
          <w:rFonts w:asciiTheme="minorHAnsi" w:eastAsiaTheme="minorEastAsia" w:hAnsiTheme="minorHAnsi" w:cstheme="minorBidi"/>
          <w:b w:val="0"/>
          <w:caps w:val="0"/>
          <w:color w:val="auto"/>
          <w:kern w:val="2"/>
          <w:sz w:val="24"/>
          <w:szCs w:val="24"/>
          <w14:ligatures w14:val="standardContextual"/>
        </w:rPr>
      </w:pPr>
      <w:hyperlink w:anchor="_Toc199336984" w:history="1">
        <w:r w:rsidRPr="00663D73">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663D73">
          <w:rPr>
            <w:rStyle w:val="Hyperlink"/>
          </w:rPr>
          <w:t>BILLING PROCEDURES</w:t>
        </w:r>
      </w:hyperlink>
    </w:p>
    <w:p w14:paraId="1137C7E2"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85" w:history="1">
        <w:r w:rsidRPr="00663D73">
          <w:rPr>
            <w:rStyle w:val="Hyperlink"/>
          </w:rPr>
          <w:t>241.000</w:t>
        </w:r>
        <w:r>
          <w:rPr>
            <w:rFonts w:asciiTheme="minorHAnsi" w:eastAsiaTheme="minorEastAsia" w:hAnsiTheme="minorHAnsi" w:cstheme="minorBidi"/>
            <w:kern w:val="2"/>
            <w:sz w:val="24"/>
            <w:szCs w:val="24"/>
            <w14:ligatures w14:val="standardContextual"/>
          </w:rPr>
          <w:tab/>
        </w:r>
        <w:r w:rsidRPr="00663D73">
          <w:rPr>
            <w:rStyle w:val="Hyperlink"/>
          </w:rPr>
          <w:t>Introduction to Billing</w:t>
        </w:r>
      </w:hyperlink>
    </w:p>
    <w:p w14:paraId="23FBF634"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86" w:history="1">
        <w:r w:rsidRPr="00663D73">
          <w:rPr>
            <w:rStyle w:val="Hyperlink"/>
          </w:rPr>
          <w:t>242.000</w:t>
        </w:r>
        <w:r>
          <w:rPr>
            <w:rFonts w:asciiTheme="minorHAnsi" w:eastAsiaTheme="minorEastAsia" w:hAnsiTheme="minorHAnsi" w:cstheme="minorBidi"/>
            <w:kern w:val="2"/>
            <w:sz w:val="24"/>
            <w:szCs w:val="24"/>
            <w14:ligatures w14:val="standardContextual"/>
          </w:rPr>
          <w:tab/>
        </w:r>
        <w:r w:rsidRPr="00663D73">
          <w:rPr>
            <w:rStyle w:val="Hyperlink"/>
          </w:rPr>
          <w:t>CMS-1500 Billing Procedures</w:t>
        </w:r>
      </w:hyperlink>
    </w:p>
    <w:p w14:paraId="1420FF36"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87" w:history="1">
        <w:r w:rsidRPr="00663D73">
          <w:rPr>
            <w:rStyle w:val="Hyperlink"/>
          </w:rPr>
          <w:t>242.100</w:t>
        </w:r>
        <w:r>
          <w:rPr>
            <w:rFonts w:asciiTheme="minorHAnsi" w:eastAsiaTheme="minorEastAsia" w:hAnsiTheme="minorHAnsi" w:cstheme="minorBidi"/>
            <w:kern w:val="2"/>
            <w:sz w:val="24"/>
            <w:szCs w:val="24"/>
            <w14:ligatures w14:val="standardContextual"/>
          </w:rPr>
          <w:tab/>
        </w:r>
        <w:r w:rsidRPr="00663D73">
          <w:rPr>
            <w:rStyle w:val="Hyperlink"/>
          </w:rPr>
          <w:t>Audiology Procedure Codes</w:t>
        </w:r>
      </w:hyperlink>
    </w:p>
    <w:p w14:paraId="50EB77AF"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88" w:history="1">
        <w:r w:rsidRPr="00663D73">
          <w:rPr>
            <w:rStyle w:val="Hyperlink"/>
          </w:rPr>
          <w:t>242.110</w:t>
        </w:r>
        <w:r>
          <w:rPr>
            <w:rFonts w:asciiTheme="minorHAnsi" w:eastAsiaTheme="minorEastAsia" w:hAnsiTheme="minorHAnsi" w:cstheme="minorBidi"/>
            <w:kern w:val="2"/>
            <w:sz w:val="24"/>
            <w:szCs w:val="24"/>
            <w14:ligatures w14:val="standardContextual"/>
          </w:rPr>
          <w:tab/>
        </w:r>
        <w:r w:rsidRPr="00663D73">
          <w:rPr>
            <w:rStyle w:val="Hyperlink"/>
          </w:rPr>
          <w:t>Hearing Aid Procedure Codes</w:t>
        </w:r>
      </w:hyperlink>
    </w:p>
    <w:p w14:paraId="745B4FD6"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89" w:history="1">
        <w:r w:rsidRPr="00663D73">
          <w:rPr>
            <w:rStyle w:val="Hyperlink"/>
          </w:rPr>
          <w:t>242.200</w:t>
        </w:r>
        <w:r>
          <w:rPr>
            <w:rFonts w:asciiTheme="minorHAnsi" w:eastAsiaTheme="minorEastAsia" w:hAnsiTheme="minorHAnsi" w:cstheme="minorBidi"/>
            <w:kern w:val="2"/>
            <w:sz w:val="24"/>
            <w:szCs w:val="24"/>
            <w14:ligatures w14:val="standardContextual"/>
          </w:rPr>
          <w:tab/>
        </w:r>
        <w:r w:rsidRPr="00663D73">
          <w:rPr>
            <w:rStyle w:val="Hyperlink"/>
          </w:rPr>
          <w:t>National Place of Service Codes</w:t>
        </w:r>
      </w:hyperlink>
    </w:p>
    <w:p w14:paraId="6E12A7B8"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90" w:history="1">
        <w:r w:rsidRPr="00663D73">
          <w:rPr>
            <w:rStyle w:val="Hyperlink"/>
          </w:rPr>
          <w:t>242.300</w:t>
        </w:r>
        <w:r>
          <w:rPr>
            <w:rFonts w:asciiTheme="minorHAnsi" w:eastAsiaTheme="minorEastAsia" w:hAnsiTheme="minorHAnsi" w:cstheme="minorBidi"/>
            <w:kern w:val="2"/>
            <w:sz w:val="24"/>
            <w:szCs w:val="24"/>
            <w14:ligatures w14:val="standardContextual"/>
          </w:rPr>
          <w:tab/>
        </w:r>
        <w:r w:rsidRPr="00663D73">
          <w:rPr>
            <w:rStyle w:val="Hyperlink"/>
          </w:rPr>
          <w:t>Billing Instructions – Paper Only</w:t>
        </w:r>
      </w:hyperlink>
    </w:p>
    <w:p w14:paraId="5CB93C19"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91" w:history="1">
        <w:r w:rsidRPr="00663D73">
          <w:rPr>
            <w:rStyle w:val="Hyperlink"/>
          </w:rPr>
          <w:t>242.310</w:t>
        </w:r>
        <w:r>
          <w:rPr>
            <w:rFonts w:asciiTheme="minorHAnsi" w:eastAsiaTheme="minorEastAsia" w:hAnsiTheme="minorHAnsi" w:cstheme="minorBidi"/>
            <w:kern w:val="2"/>
            <w:sz w:val="24"/>
            <w:szCs w:val="24"/>
            <w14:ligatures w14:val="standardContextual"/>
          </w:rPr>
          <w:tab/>
        </w:r>
        <w:r w:rsidRPr="00663D73">
          <w:rPr>
            <w:rStyle w:val="Hyperlink"/>
          </w:rPr>
          <w:t>Completion of CMS-1500 Claim Form</w:t>
        </w:r>
      </w:hyperlink>
    </w:p>
    <w:p w14:paraId="49436778" w14:textId="77777777" w:rsidR="0056422D" w:rsidRDefault="0056422D">
      <w:pPr>
        <w:pStyle w:val="TOC2"/>
        <w:rPr>
          <w:rFonts w:asciiTheme="minorHAnsi" w:eastAsiaTheme="minorEastAsia" w:hAnsiTheme="minorHAnsi" w:cstheme="minorBidi"/>
          <w:kern w:val="2"/>
          <w:sz w:val="24"/>
          <w:szCs w:val="24"/>
          <w14:ligatures w14:val="standardContextual"/>
        </w:rPr>
      </w:pPr>
      <w:hyperlink w:anchor="_Toc199336992" w:history="1">
        <w:r w:rsidRPr="00663D73">
          <w:rPr>
            <w:rStyle w:val="Hyperlink"/>
          </w:rPr>
          <w:t>242.400</w:t>
        </w:r>
        <w:r>
          <w:rPr>
            <w:rFonts w:asciiTheme="minorHAnsi" w:eastAsiaTheme="minorEastAsia" w:hAnsiTheme="minorHAnsi" w:cstheme="minorBidi"/>
            <w:kern w:val="2"/>
            <w:sz w:val="24"/>
            <w:szCs w:val="24"/>
            <w14:ligatures w14:val="standardContextual"/>
          </w:rPr>
          <w:tab/>
        </w:r>
        <w:r w:rsidRPr="00663D73">
          <w:rPr>
            <w:rStyle w:val="Hyperlink"/>
          </w:rPr>
          <w:t>Special Billing Procedures</w:t>
        </w:r>
      </w:hyperlink>
    </w:p>
    <w:p w14:paraId="713A36AF" w14:textId="39E53F03" w:rsidR="009F02F6" w:rsidRPr="005C35E4" w:rsidRDefault="009F02F6" w:rsidP="00C60B94">
      <w:pPr>
        <w:pStyle w:val="ctablespace"/>
      </w:pPr>
      <w:r w:rsidRPr="005C35E4">
        <w:fldChar w:fldCharType="end"/>
      </w:r>
    </w:p>
    <w:tbl>
      <w:tblPr>
        <w:tblW w:w="9360" w:type="dxa"/>
        <w:tblLook w:val="0000" w:firstRow="0" w:lastRow="0" w:firstColumn="0" w:lastColumn="0" w:noHBand="0" w:noVBand="0"/>
      </w:tblPr>
      <w:tblGrid>
        <w:gridCol w:w="8122"/>
        <w:gridCol w:w="1238"/>
      </w:tblGrid>
      <w:tr w:rsidR="009F02F6" w:rsidRPr="005C35E4" w14:paraId="327E613E" w14:textId="77777777" w:rsidTr="006F3394">
        <w:trPr>
          <w:cantSplit/>
        </w:trPr>
        <w:tc>
          <w:tcPr>
            <w:tcW w:w="8122" w:type="dxa"/>
            <w:shd w:val="clear" w:color="auto" w:fill="1D73D6"/>
          </w:tcPr>
          <w:p w14:paraId="6150D8F9" w14:textId="77777777" w:rsidR="009F02F6" w:rsidRPr="005C35E4" w:rsidRDefault="009F02F6">
            <w:pPr>
              <w:pStyle w:val="chead1"/>
            </w:pPr>
            <w:bookmarkStart w:id="0" w:name="_Toc20534673"/>
            <w:bookmarkStart w:id="1" w:name="_Toc20534709"/>
            <w:bookmarkStart w:id="2" w:name="_Toc20537986"/>
            <w:bookmarkStart w:id="3" w:name="_Toc20534446"/>
            <w:bookmarkStart w:id="4" w:name="_Toc24252726"/>
            <w:bookmarkStart w:id="5" w:name="_Toc24443503"/>
            <w:bookmarkStart w:id="6" w:name="_Toc199336961"/>
            <w:r w:rsidRPr="005C35E4">
              <w:t>200.000</w:t>
            </w:r>
            <w:r w:rsidRPr="005C35E4">
              <w:tab/>
            </w:r>
            <w:bookmarkEnd w:id="0"/>
            <w:bookmarkEnd w:id="1"/>
            <w:bookmarkEnd w:id="2"/>
            <w:bookmarkEnd w:id="3"/>
            <w:bookmarkEnd w:id="4"/>
            <w:bookmarkEnd w:id="5"/>
            <w:r w:rsidRPr="005C35E4">
              <w:rPr>
                <w:rFonts w:eastAsia="MS Mincho"/>
              </w:rPr>
              <w:t>HEARING SERVICES GENERAL INFORMATION</w:t>
            </w:r>
            <w:bookmarkEnd w:id="6"/>
          </w:p>
        </w:tc>
        <w:tc>
          <w:tcPr>
            <w:tcW w:w="1238" w:type="dxa"/>
            <w:shd w:val="clear" w:color="auto" w:fill="1D73D6"/>
            <w:vAlign w:val="center"/>
          </w:tcPr>
          <w:p w14:paraId="75A0BCF8" w14:textId="77777777" w:rsidR="009F02F6" w:rsidRPr="005C35E4" w:rsidRDefault="009F02F6">
            <w:pPr>
              <w:pStyle w:val="cDate1"/>
              <w:rPr>
                <w:bCs/>
              </w:rPr>
            </w:pPr>
          </w:p>
        </w:tc>
      </w:tr>
      <w:tr w:rsidR="00D91C4C" w:rsidRPr="005C35E4" w14:paraId="6D7DB5E3" w14:textId="77777777" w:rsidTr="006F3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356557C6" w14:textId="77777777" w:rsidR="00D91C4C" w:rsidRPr="005C35E4" w:rsidRDefault="00D91C4C" w:rsidP="009E05E1">
            <w:pPr>
              <w:pStyle w:val="chead2"/>
            </w:pPr>
            <w:bookmarkStart w:id="7" w:name="_Toc103679993"/>
            <w:bookmarkStart w:id="8" w:name="_Toc142117463"/>
            <w:bookmarkStart w:id="9" w:name="_Toc103679992"/>
            <w:bookmarkStart w:id="10" w:name="_Toc199336962"/>
            <w:r w:rsidRPr="005C35E4">
              <w:t>201.000</w:t>
            </w:r>
            <w:r w:rsidRPr="005C35E4">
              <w:tab/>
            </w:r>
            <w:smartTag w:uri="urn:schemas-microsoft-com:office:smarttags" w:element="place">
              <w:smartTag w:uri="urn:schemas-microsoft-com:office:smarttags" w:element="State">
                <w:r w:rsidRPr="005C35E4">
                  <w:rPr>
                    <w:rFonts w:eastAsia="MS Mincho"/>
                  </w:rPr>
                  <w:t>Arkansas</w:t>
                </w:r>
              </w:smartTag>
            </w:smartTag>
            <w:r w:rsidRPr="005C35E4">
              <w:rPr>
                <w:rFonts w:eastAsia="MS Mincho"/>
              </w:rPr>
              <w:t xml:space="preserve"> Medicaid Participation Requirements for Hearing Aid Dealers</w:t>
            </w:r>
            <w:bookmarkEnd w:id="10"/>
          </w:p>
        </w:tc>
        <w:tc>
          <w:tcPr>
            <w:tcW w:w="1238" w:type="dxa"/>
            <w:tcBorders>
              <w:top w:val="nil"/>
              <w:left w:val="single" w:sz="6" w:space="0" w:color="FFFFFF"/>
              <w:bottom w:val="single" w:sz="2" w:space="0" w:color="FFFFFF"/>
              <w:right w:val="single" w:sz="2" w:space="0" w:color="FFFFFF"/>
            </w:tcBorders>
          </w:tcPr>
          <w:p w14:paraId="0BE50F04" w14:textId="77777777" w:rsidR="00D91C4C" w:rsidRPr="005C35E4" w:rsidRDefault="00D91C4C" w:rsidP="009E05E1">
            <w:pPr>
              <w:pStyle w:val="cDate2"/>
            </w:pPr>
            <w:r w:rsidRPr="005C35E4">
              <w:t>10-15-09</w:t>
            </w:r>
          </w:p>
        </w:tc>
      </w:tr>
    </w:tbl>
    <w:p w14:paraId="0AB7B077" w14:textId="77777777" w:rsidR="00D91C4C" w:rsidRPr="005C35E4" w:rsidRDefault="00D91C4C" w:rsidP="00D91C4C">
      <w:pPr>
        <w:pStyle w:val="ctext"/>
        <w:rPr>
          <w:rFonts w:eastAsia="MS Mincho"/>
        </w:rPr>
      </w:pPr>
      <w:r w:rsidRPr="005C35E4">
        <w:rPr>
          <w:rFonts w:eastAsia="MS Mincho"/>
        </w:rPr>
        <w:t>Hearing aid dealers must meet the Provider Participation and enrollment requirements contained within Section 140.000 of this manual as well as the following criteria to be eligible to participate in the Arkansas Medicaid Program:</w:t>
      </w:r>
    </w:p>
    <w:p w14:paraId="43F98764" w14:textId="77777777" w:rsidR="00D91C4C" w:rsidRPr="005C35E4" w:rsidRDefault="00D91C4C" w:rsidP="00D91C4C">
      <w:pPr>
        <w:pStyle w:val="CLETTERED"/>
      </w:pPr>
      <w:r w:rsidRPr="005C35E4">
        <w:t>A.</w:t>
      </w:r>
      <w:r w:rsidRPr="005C35E4">
        <w:tab/>
        <w:t xml:space="preserve">Hearing aid dealers, physicians and audiologists in </w:t>
      </w:r>
      <w:smartTag w:uri="urn:schemas-microsoft-com:office:smarttags" w:element="place">
        <w:smartTag w:uri="urn:schemas-microsoft-com:office:smarttags" w:element="State">
          <w:r w:rsidRPr="005C35E4">
            <w:t>Arkansas</w:t>
          </w:r>
        </w:smartTag>
      </w:smartTag>
      <w:r w:rsidRPr="005C35E4">
        <w:t xml:space="preserve"> must be licensed as Hearing Aid dealers. </w:t>
      </w:r>
    </w:p>
    <w:p w14:paraId="56CBF014" w14:textId="77777777" w:rsidR="00D91C4C" w:rsidRPr="005C35E4" w:rsidRDefault="00D91C4C" w:rsidP="00D91C4C">
      <w:pPr>
        <w:pStyle w:val="CLETTERED"/>
      </w:pPr>
      <w:r w:rsidRPr="005C35E4">
        <w:t>B.</w:t>
      </w:r>
      <w:r w:rsidRPr="005C35E4">
        <w:tab/>
        <w:t xml:space="preserve">Audiologists licensed in </w:t>
      </w:r>
      <w:smartTag w:uri="urn:schemas-microsoft-com:office:smarttags" w:element="place">
        <w:smartTag w:uri="urn:schemas-microsoft-com:office:smarttags" w:element="State">
          <w:r w:rsidRPr="005C35E4">
            <w:t>Arkansas</w:t>
          </w:r>
        </w:smartTag>
      </w:smartTag>
      <w:r w:rsidRPr="005C35E4">
        <w:t xml:space="preserve"> may provide both audiology service and the dispensing of hearing aids with their audiologist license. </w:t>
      </w:r>
    </w:p>
    <w:p w14:paraId="68C6068E" w14:textId="77777777" w:rsidR="00D91C4C" w:rsidRPr="005C35E4" w:rsidRDefault="00D91C4C" w:rsidP="00D91C4C">
      <w:pPr>
        <w:pStyle w:val="CLETTERED"/>
      </w:pPr>
      <w:r w:rsidRPr="005C35E4">
        <w:t>C.</w:t>
      </w:r>
      <w:r w:rsidRPr="005C35E4">
        <w:tab/>
        <w:t xml:space="preserve">Hearing aid dealers, </w:t>
      </w:r>
      <w:proofErr w:type="gramStart"/>
      <w:r w:rsidRPr="005C35E4">
        <w:t>physicians</w:t>
      </w:r>
      <w:proofErr w:type="gramEnd"/>
      <w:r w:rsidRPr="005C35E4">
        <w:t xml:space="preserve"> and audiologists outside of </w:t>
      </w:r>
      <w:smartTag w:uri="urn:schemas-microsoft-com:office:smarttags" w:element="place">
        <w:smartTag w:uri="urn:schemas-microsoft-com:office:smarttags" w:element="State">
          <w:r w:rsidRPr="005C35E4">
            <w:t>Arkansas</w:t>
          </w:r>
        </w:smartTag>
      </w:smartTag>
      <w:r w:rsidRPr="005C35E4">
        <w:t xml:space="preserve"> must be licensed by their states as hearing aid dealers.  </w:t>
      </w:r>
    </w:p>
    <w:p w14:paraId="0FF666E1" w14:textId="77777777" w:rsidR="00D91C4C" w:rsidRPr="005C35E4" w:rsidRDefault="00D91C4C" w:rsidP="00D91C4C">
      <w:pPr>
        <w:pStyle w:val="CLETTERED"/>
        <w:ind w:left="360" w:firstLine="0"/>
      </w:pPr>
      <w:r w:rsidRPr="005C35E4">
        <w:lastRenderedPageBreak/>
        <w:t xml:space="preserve">A current copy of the applicable license must be submitted with the Medicaid provider application packet.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91C4C" w:rsidRPr="005C35E4" w14:paraId="2F2F0059" w14:textId="77777777" w:rsidTr="009E05E1">
        <w:trPr>
          <w:cantSplit/>
        </w:trPr>
        <w:tc>
          <w:tcPr>
            <w:tcW w:w="8122" w:type="dxa"/>
            <w:tcBorders>
              <w:top w:val="single" w:sz="2" w:space="0" w:color="FFFFFF"/>
              <w:left w:val="single" w:sz="2" w:space="0" w:color="FFFFFF"/>
              <w:bottom w:val="single" w:sz="2" w:space="0" w:color="FFFFFF"/>
              <w:right w:val="single" w:sz="6" w:space="0" w:color="FFFFFF"/>
            </w:tcBorders>
          </w:tcPr>
          <w:p w14:paraId="7AD591CA" w14:textId="77777777" w:rsidR="00D91C4C" w:rsidRPr="005C35E4" w:rsidRDefault="00D91C4C" w:rsidP="009E05E1">
            <w:pPr>
              <w:pStyle w:val="chead2"/>
              <w:ind w:left="0" w:firstLine="0"/>
            </w:pPr>
            <w:bookmarkStart w:id="11" w:name="_Toc199336963"/>
            <w:bookmarkEnd w:id="7"/>
            <w:bookmarkEnd w:id="8"/>
            <w:bookmarkEnd w:id="9"/>
            <w:r w:rsidRPr="005C35E4">
              <w:t>202.000</w:t>
            </w:r>
            <w:r w:rsidRPr="005C35E4">
              <w:tab/>
            </w:r>
            <w:r w:rsidRPr="005C35E4">
              <w:rPr>
                <w:rFonts w:eastAsia="MS Mincho"/>
              </w:rPr>
              <w:t>Participation Requirements for Individual Audiologists</w:t>
            </w:r>
            <w:bookmarkEnd w:id="11"/>
          </w:p>
        </w:tc>
        <w:tc>
          <w:tcPr>
            <w:tcW w:w="1238" w:type="dxa"/>
            <w:tcBorders>
              <w:top w:val="single" w:sz="2" w:space="0" w:color="FFFFFF"/>
              <w:left w:val="single" w:sz="6" w:space="0" w:color="FFFFFF"/>
              <w:bottom w:val="single" w:sz="2" w:space="0" w:color="FFFFFF"/>
              <w:right w:val="single" w:sz="2" w:space="0" w:color="FFFFFF"/>
            </w:tcBorders>
          </w:tcPr>
          <w:p w14:paraId="6E46DA3B" w14:textId="77777777" w:rsidR="00D91C4C" w:rsidRPr="005C35E4" w:rsidRDefault="00D91C4C" w:rsidP="009E05E1">
            <w:pPr>
              <w:pStyle w:val="cDate2"/>
            </w:pPr>
            <w:r w:rsidRPr="005C35E4">
              <w:t>10-15-09</w:t>
            </w:r>
          </w:p>
        </w:tc>
      </w:tr>
    </w:tbl>
    <w:p w14:paraId="392D1400" w14:textId="77777777" w:rsidR="00D91C4C" w:rsidRPr="005C35E4" w:rsidRDefault="00D91C4C" w:rsidP="00D91C4C">
      <w:pPr>
        <w:pStyle w:val="ctext"/>
        <w:rPr>
          <w:rFonts w:eastAsia="MS Mincho"/>
        </w:rPr>
      </w:pPr>
      <w:r w:rsidRPr="005C35E4">
        <w:rPr>
          <w:rFonts w:eastAsia="MS Mincho"/>
        </w:rPr>
        <w:t xml:space="preserve">Audiologists must meet the Provider Participation and enrollment requirements contained within Section 140.000 of this manual as well as the following criteria to be eligible to participate in the Arkansas Medicaid Program: </w:t>
      </w:r>
    </w:p>
    <w:p w14:paraId="11650A49" w14:textId="77777777" w:rsidR="00D91C4C" w:rsidRPr="005C35E4" w:rsidRDefault="00D91C4C" w:rsidP="00D91C4C">
      <w:pPr>
        <w:pStyle w:val="CLETTERED"/>
      </w:pPr>
      <w:r w:rsidRPr="005C35E4">
        <w:t>A.</w:t>
      </w:r>
      <w:r w:rsidRPr="005C35E4">
        <w:tab/>
        <w:t>Audiologists must be licensed in their states as audiologists.  Audiologists with an Arkansas license may also dispense hearing aids as per Arkansas Act 1171 of 1991. A copy of the current state license must accompany the provider application and Medicaid contract.</w:t>
      </w:r>
    </w:p>
    <w:p w14:paraId="6C485487" w14:textId="77777777" w:rsidR="00D91C4C" w:rsidRPr="005C35E4" w:rsidRDefault="00D91C4C" w:rsidP="00D91C4C">
      <w:pPr>
        <w:pStyle w:val="Note"/>
      </w:pPr>
      <w:r w:rsidRPr="005C35E4">
        <w:t>NOTE:</w:t>
      </w:r>
      <w:r w:rsidRPr="005C35E4">
        <w:tab/>
        <w:t xml:space="preserve">An audiologist licensed outside the state of </w:t>
      </w:r>
      <w:smartTag w:uri="urn:schemas-microsoft-com:office:smarttags" w:element="place">
        <w:smartTag w:uri="urn:schemas-microsoft-com:office:smarttags" w:element="State">
          <w:r w:rsidRPr="005C35E4">
            <w:t>Arkansas</w:t>
          </w:r>
        </w:smartTag>
      </w:smartTag>
      <w:r w:rsidRPr="005C35E4">
        <w:t xml:space="preserve"> who has a Hearing Aid Dealer </w:t>
      </w:r>
      <w:proofErr w:type="gramStart"/>
      <w:r w:rsidRPr="005C35E4">
        <w:t>license</w:t>
      </w:r>
      <w:proofErr w:type="gramEnd"/>
      <w:r w:rsidRPr="005C35E4">
        <w:t xml:space="preserve"> and an Audiology license must enroll under both programs.  A provider application packet must be completed for each program, and two (2) separate Medicaid provider numbers will be assigned.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91C4C" w:rsidRPr="005C35E4" w14:paraId="0F4798EC" w14:textId="77777777" w:rsidTr="009E05E1">
        <w:trPr>
          <w:cantSplit/>
        </w:trPr>
        <w:tc>
          <w:tcPr>
            <w:tcW w:w="8122" w:type="dxa"/>
            <w:tcBorders>
              <w:top w:val="single" w:sz="2" w:space="0" w:color="FFFFFF"/>
              <w:left w:val="single" w:sz="2" w:space="0" w:color="FFFFFF"/>
              <w:bottom w:val="single" w:sz="2" w:space="0" w:color="FFFFFF"/>
              <w:right w:val="single" w:sz="6" w:space="0" w:color="FFFFFF"/>
            </w:tcBorders>
          </w:tcPr>
          <w:p w14:paraId="2DDFC039" w14:textId="77777777" w:rsidR="00D91C4C" w:rsidRPr="005C35E4" w:rsidRDefault="00D91C4C" w:rsidP="009E05E1">
            <w:pPr>
              <w:pStyle w:val="chead2"/>
            </w:pPr>
            <w:bookmarkStart w:id="12" w:name="_Toc142117464"/>
            <w:bookmarkStart w:id="13" w:name="_Toc199336964"/>
            <w:r w:rsidRPr="005C35E4">
              <w:rPr>
                <w:rFonts w:eastAsia="MS Mincho"/>
              </w:rPr>
              <w:t>202.100</w:t>
            </w:r>
            <w:r w:rsidRPr="005C35E4">
              <w:rPr>
                <w:rFonts w:eastAsia="MS Mincho"/>
              </w:rPr>
              <w:tab/>
              <w:t xml:space="preserve">Group Providers of Audiology Services in </w:t>
            </w:r>
            <w:smartTag w:uri="urn:schemas-microsoft-com:office:smarttags" w:element="State">
              <w:smartTag w:uri="urn:schemas-microsoft-com:office:smarttags" w:element="place">
                <w:r w:rsidRPr="005C35E4">
                  <w:rPr>
                    <w:rFonts w:eastAsia="MS Mincho"/>
                  </w:rPr>
                  <w:t>Arkansas</w:t>
                </w:r>
              </w:smartTag>
            </w:smartTag>
            <w:r w:rsidRPr="005C35E4">
              <w:rPr>
                <w:rFonts w:eastAsia="MS Mincho"/>
              </w:rPr>
              <w:t xml:space="preserve"> and Bordering States</w:t>
            </w:r>
            <w:bookmarkEnd w:id="12"/>
            <w:bookmarkEnd w:id="13"/>
          </w:p>
        </w:tc>
        <w:tc>
          <w:tcPr>
            <w:tcW w:w="1238" w:type="dxa"/>
            <w:tcBorders>
              <w:top w:val="single" w:sz="2" w:space="0" w:color="FFFFFF"/>
              <w:left w:val="single" w:sz="6" w:space="0" w:color="FFFFFF"/>
              <w:bottom w:val="single" w:sz="2" w:space="0" w:color="FFFFFF"/>
              <w:right w:val="single" w:sz="2" w:space="0" w:color="FFFFFF"/>
            </w:tcBorders>
          </w:tcPr>
          <w:p w14:paraId="7BDE03E0" w14:textId="77777777" w:rsidR="00D91C4C" w:rsidRPr="005C35E4" w:rsidRDefault="00D91C4C" w:rsidP="009E05E1">
            <w:pPr>
              <w:pStyle w:val="cDate2"/>
            </w:pPr>
            <w:r w:rsidRPr="005C35E4">
              <w:t>10-15-09</w:t>
            </w:r>
          </w:p>
        </w:tc>
      </w:tr>
    </w:tbl>
    <w:p w14:paraId="48C2429E" w14:textId="77777777" w:rsidR="00D91C4C" w:rsidRPr="005C35E4" w:rsidRDefault="00D91C4C" w:rsidP="00D91C4C">
      <w:pPr>
        <w:pStyle w:val="ctext"/>
        <w:rPr>
          <w:rFonts w:eastAsia="MS Mincho"/>
        </w:rPr>
      </w:pPr>
      <w:r w:rsidRPr="005C35E4">
        <w:rPr>
          <w:rFonts w:eastAsia="MS Mincho"/>
        </w:rPr>
        <w:t>Group providers of audiology services must meet the following criteria to be eligible for participation in the Arkansas Medicaid Program.</w:t>
      </w:r>
    </w:p>
    <w:p w14:paraId="5F8279AB" w14:textId="77777777" w:rsidR="00D91C4C" w:rsidRPr="005C35E4" w:rsidRDefault="00D91C4C" w:rsidP="00D91C4C">
      <w:pPr>
        <w:pStyle w:val="CLETTERED"/>
        <w:ind w:left="360" w:firstLine="0"/>
      </w:pPr>
      <w:r w:rsidRPr="005C35E4">
        <w:t xml:space="preserve">If an audiologist is a member of a group, each individual audiologist and the group must </w:t>
      </w:r>
      <w:r w:rsidRPr="005C35E4">
        <w:rPr>
          <w:u w:val="single"/>
        </w:rPr>
        <w:t>both</w:t>
      </w:r>
      <w:r w:rsidRPr="005C35E4">
        <w:t xml:space="preserve"> enroll in the Arkansas Medicaid Program.</w:t>
      </w:r>
    </w:p>
    <w:p w14:paraId="2B827FE5" w14:textId="77777777" w:rsidR="00D91C4C" w:rsidRPr="005C35E4" w:rsidRDefault="00D91C4C" w:rsidP="00D91C4C">
      <w:pPr>
        <w:pStyle w:val="cnumbered"/>
        <w:ind w:left="893"/>
      </w:pPr>
      <w:r w:rsidRPr="005C35E4">
        <w:t>A.</w:t>
      </w:r>
      <w:r w:rsidRPr="005C35E4">
        <w:tab/>
        <w:t>Each individual audiologist within the group must enroll following the criteria established in Section 202.000.</w:t>
      </w:r>
    </w:p>
    <w:p w14:paraId="487147D0" w14:textId="77777777" w:rsidR="00D91C4C" w:rsidRPr="005C35E4" w:rsidRDefault="00D91C4C" w:rsidP="00D91C4C">
      <w:pPr>
        <w:pStyle w:val="CLETTERED"/>
      </w:pPr>
      <w:r w:rsidRPr="005C35E4">
        <w:t>B.</w:t>
      </w:r>
      <w:r w:rsidRPr="005C35E4">
        <w:tab/>
        <w:t>All group providers are “pay to” providers only.  The service must be performed and billed by a Medicaid-enrolled licensed audiologist within the group.</w:t>
      </w:r>
    </w:p>
    <w:p w14:paraId="3CDCC550" w14:textId="77777777" w:rsidR="003537B6" w:rsidRPr="005C35E4" w:rsidRDefault="00D91C4C" w:rsidP="00B13E23">
      <w:pPr>
        <w:ind w:left="1713" w:hanging="806"/>
        <w:rPr>
          <w:b/>
          <w:sz w:val="21"/>
          <w:szCs w:val="21"/>
        </w:rPr>
      </w:pPr>
      <w:r w:rsidRPr="005C35E4">
        <w:rPr>
          <w:b/>
          <w:sz w:val="21"/>
          <w:szCs w:val="21"/>
        </w:rPr>
        <w:t>NOTE:</w:t>
      </w:r>
      <w:r w:rsidRPr="005C35E4">
        <w:rPr>
          <w:b/>
          <w:sz w:val="21"/>
          <w:szCs w:val="21"/>
        </w:rPr>
        <w:tab/>
        <w:t xml:space="preserve">An audiologist licensed outside the state of Arkansas who has a Hearing Aid Dealer </w:t>
      </w:r>
      <w:proofErr w:type="gramStart"/>
      <w:r w:rsidRPr="005C35E4">
        <w:rPr>
          <w:b/>
          <w:sz w:val="21"/>
          <w:szCs w:val="21"/>
        </w:rPr>
        <w:t>License</w:t>
      </w:r>
      <w:proofErr w:type="gramEnd"/>
      <w:r w:rsidRPr="005C35E4">
        <w:rPr>
          <w:b/>
          <w:sz w:val="21"/>
          <w:szCs w:val="21"/>
        </w:rPr>
        <w:t xml:space="preserve"> and an Audiology License must enroll under both programs.  A provider application packet must be completed for each program, and two (2) separate Medicaid provider numbers will be assigned.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B3EEC" w:rsidRPr="005C35E4" w14:paraId="3A1467AE" w14:textId="77777777" w:rsidTr="001F4590">
        <w:trPr>
          <w:cantSplit/>
        </w:trPr>
        <w:tc>
          <w:tcPr>
            <w:tcW w:w="8122" w:type="dxa"/>
            <w:tcBorders>
              <w:top w:val="single" w:sz="2" w:space="0" w:color="FFFFFF"/>
              <w:left w:val="single" w:sz="2" w:space="0" w:color="FFFFFF"/>
              <w:bottom w:val="single" w:sz="2" w:space="0" w:color="FFFFFF"/>
              <w:right w:val="single" w:sz="6" w:space="0" w:color="FFFFFF"/>
            </w:tcBorders>
          </w:tcPr>
          <w:p w14:paraId="7C8A643A" w14:textId="77777777" w:rsidR="008B3EEC" w:rsidRPr="005C35E4" w:rsidRDefault="008B3EEC" w:rsidP="001F4590">
            <w:pPr>
              <w:pStyle w:val="chead2"/>
            </w:pPr>
            <w:bookmarkStart w:id="14" w:name="_Toc199336965"/>
            <w:r w:rsidRPr="005C35E4">
              <w:t>202.110</w:t>
            </w:r>
            <w:r w:rsidRPr="005C35E4">
              <w:tab/>
              <w:t>School Districts and Education Service Cooperatives</w:t>
            </w:r>
            <w:bookmarkEnd w:id="14"/>
          </w:p>
        </w:tc>
        <w:tc>
          <w:tcPr>
            <w:tcW w:w="1238" w:type="dxa"/>
            <w:tcBorders>
              <w:top w:val="single" w:sz="2" w:space="0" w:color="FFFFFF"/>
              <w:left w:val="single" w:sz="6" w:space="0" w:color="FFFFFF"/>
              <w:bottom w:val="single" w:sz="2" w:space="0" w:color="FFFFFF"/>
              <w:right w:val="single" w:sz="2" w:space="0" w:color="FFFFFF"/>
            </w:tcBorders>
          </w:tcPr>
          <w:p w14:paraId="643400ED" w14:textId="77777777" w:rsidR="008B3EEC" w:rsidRPr="005C35E4" w:rsidRDefault="008B3EEC" w:rsidP="001F4590">
            <w:pPr>
              <w:pStyle w:val="cDate2"/>
            </w:pPr>
            <w:r w:rsidRPr="005C35E4">
              <w:t>10-15-11</w:t>
            </w:r>
          </w:p>
        </w:tc>
      </w:tr>
    </w:tbl>
    <w:p w14:paraId="3BDA410C" w14:textId="77777777" w:rsidR="008B3EEC" w:rsidRPr="005C35E4" w:rsidRDefault="008B3EEC" w:rsidP="008B3EEC">
      <w:pPr>
        <w:pStyle w:val="ctext"/>
      </w:pPr>
      <w:r w:rsidRPr="005C35E4">
        <w:t xml:space="preserve">If a school district or an </w:t>
      </w:r>
      <w:proofErr w:type="gramStart"/>
      <w:r w:rsidRPr="005C35E4">
        <w:t>education service cooperative (ESC) contracts</w:t>
      </w:r>
      <w:proofErr w:type="gramEnd"/>
      <w:r w:rsidRPr="005C35E4">
        <w:t xml:space="preserve"> with an individual qualified audiologist, the participation criteria for group providers of audiology services apply. (Refer to Section 202.100.)</w:t>
      </w:r>
    </w:p>
    <w:p w14:paraId="3EFE4419" w14:textId="77777777" w:rsidR="008B3EEC" w:rsidRPr="005C35E4" w:rsidRDefault="008B3EEC" w:rsidP="008B3EEC">
      <w:pPr>
        <w:pStyle w:val="ctext"/>
      </w:pPr>
      <w:r w:rsidRPr="005C35E4">
        <w:t>If a school district or ESC employs a qualified audiologist, the following participation criteria apply:</w:t>
      </w:r>
    </w:p>
    <w:p w14:paraId="3B874BA6" w14:textId="77777777" w:rsidR="008B3EEC" w:rsidRPr="005C35E4" w:rsidRDefault="008B3EEC" w:rsidP="008B3EEC">
      <w:pPr>
        <w:pStyle w:val="CLETTERED"/>
      </w:pPr>
      <w:r w:rsidRPr="005C35E4">
        <w:t>A.</w:t>
      </w:r>
      <w:r w:rsidRPr="005C35E4">
        <w:tab/>
        <w:t xml:space="preserve">The school district or ESC must complete and submit to the Medicaid </w:t>
      </w:r>
      <w:smartTag w:uri="urn:schemas-microsoft-com:office:smarttags" w:element="PostalCode">
        <w:r w:rsidRPr="005C35E4">
          <w:t>Provider Enrollment</w:t>
        </w:r>
      </w:smartTag>
      <w:r w:rsidRPr="005C35E4">
        <w:t xml:space="preserve"> Unit a provider application (form DMS-652), a Medicaid contract (form DMS-653), a certification letter from the Arkansas Department of Education (ADE) and a Request for Taxpayer Identification Number and Certification (form W-9) with the Arkansas Medicaid Program.  </w:t>
      </w:r>
      <w:hyperlink r:id="rId11" w:history="1">
        <w:r w:rsidRPr="005C35E4">
          <w:rPr>
            <w:rStyle w:val="Hyperlink"/>
          </w:rPr>
          <w:t>View or print a provider application (form DMS-652), Medicaid contract (form DMS-653) and Request for Taxpayer Identification Number and Certification (form W-9).</w:t>
        </w:r>
      </w:hyperlink>
      <w:r w:rsidRPr="005C35E4">
        <w:t xml:space="preserve"> The Local Education Agency (LEA) number must be used as the license number for the school district or ESC. </w:t>
      </w:r>
    </w:p>
    <w:p w14:paraId="506DED9B" w14:textId="77777777" w:rsidR="008B3EEC" w:rsidRPr="005C35E4" w:rsidRDefault="008B3EEC" w:rsidP="008B3EEC">
      <w:pPr>
        <w:pStyle w:val="CLETTERED"/>
      </w:pPr>
      <w:r w:rsidRPr="005C35E4">
        <w:t>B.</w:t>
      </w:r>
      <w:r w:rsidRPr="005C35E4">
        <w:tab/>
        <w:t>Enrollment as a Medicaid provider is conditioned upon approval of a completed provider application and the execution of a Medicaid provider contract.  Persons and entities that are excluded or debarred under any state or federal law, regulation or rule are not eligible to enroll, or to remain enrolled, as Medicaid providers.</w:t>
      </w:r>
    </w:p>
    <w:p w14:paraId="24412608" w14:textId="77777777" w:rsidR="008B3EEC" w:rsidRPr="005C35E4" w:rsidRDefault="008B3EEC" w:rsidP="008B3EEC">
      <w:pPr>
        <w:pStyle w:val="CLETTERED"/>
      </w:pPr>
      <w:r w:rsidRPr="005C35E4">
        <w:lastRenderedPageBreak/>
        <w:t>C.</w:t>
      </w:r>
      <w:r w:rsidRPr="005C35E4">
        <w:tab/>
        <w:t xml:space="preserve">The school district or ESC must maintain a copy of each employed audiologist’s current state license. </w:t>
      </w:r>
    </w:p>
    <w:p w14:paraId="725CC8C2" w14:textId="4A1B3341" w:rsidR="008B3EEC" w:rsidRPr="005C35E4" w:rsidRDefault="008B3EEC" w:rsidP="008B3EEC">
      <w:pPr>
        <w:pStyle w:val="CLETTERED"/>
      </w:pPr>
      <w:r w:rsidRPr="005C35E4">
        <w:t>D.</w:t>
      </w:r>
      <w:r w:rsidRPr="005C35E4">
        <w:tab/>
        <w:t>A Medicaid-enrolled audiologist who exclusively performs services as an employee of a school district or ESC must complete and submit form DMS-7782 (</w:t>
      </w:r>
      <w:hyperlink r:id="rId12" w:history="1">
        <w:r w:rsidRPr="005C35E4">
          <w:rPr>
            <w:rStyle w:val="Hyperlink"/>
          </w:rPr>
          <w:t>view or print form DMS-7782</w:t>
        </w:r>
      </w:hyperlink>
      <w:r w:rsidRPr="005C35E4">
        <w:t xml:space="preserve">) on an annual basis so that the audiologist’s individual enrollment with Arkansas Medicaid remains active.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118C8" w:rsidRPr="005C35E4" w14:paraId="44CA487C" w14:textId="77777777" w:rsidTr="00E856CC">
        <w:trPr>
          <w:cantSplit/>
        </w:trPr>
        <w:tc>
          <w:tcPr>
            <w:tcW w:w="8122" w:type="dxa"/>
            <w:tcBorders>
              <w:top w:val="single" w:sz="2" w:space="0" w:color="FFFFFF"/>
              <w:left w:val="single" w:sz="2" w:space="0" w:color="FFFFFF"/>
              <w:bottom w:val="single" w:sz="2" w:space="0" w:color="FFFFFF"/>
              <w:right w:val="single" w:sz="6" w:space="0" w:color="FFFFFF"/>
            </w:tcBorders>
          </w:tcPr>
          <w:p w14:paraId="6C8EC218" w14:textId="77777777" w:rsidR="001118C8" w:rsidRPr="005C35E4" w:rsidRDefault="001118C8" w:rsidP="00E856CC">
            <w:pPr>
              <w:pStyle w:val="chead2"/>
            </w:pPr>
            <w:bookmarkStart w:id="15" w:name="_Toc199336966"/>
            <w:r w:rsidRPr="005C35E4">
              <w:rPr>
                <w:rFonts w:eastAsia="MS Mincho"/>
              </w:rPr>
              <w:t>202.200</w:t>
            </w:r>
            <w:r w:rsidRPr="005C35E4">
              <w:rPr>
                <w:rFonts w:eastAsia="MS Mincho"/>
              </w:rPr>
              <w:tab/>
              <w:t>Enrollment in the Title XVIII (Medicare Program)</w:t>
            </w:r>
            <w:bookmarkEnd w:id="15"/>
          </w:p>
        </w:tc>
        <w:tc>
          <w:tcPr>
            <w:tcW w:w="1238" w:type="dxa"/>
            <w:tcBorders>
              <w:top w:val="single" w:sz="2" w:space="0" w:color="FFFFFF"/>
              <w:left w:val="single" w:sz="6" w:space="0" w:color="FFFFFF"/>
              <w:bottom w:val="single" w:sz="2" w:space="0" w:color="FFFFFF"/>
              <w:right w:val="single" w:sz="2" w:space="0" w:color="FFFFFF"/>
            </w:tcBorders>
          </w:tcPr>
          <w:p w14:paraId="3BB90A3B" w14:textId="77777777" w:rsidR="001118C8" w:rsidRPr="005C35E4" w:rsidRDefault="001118C8" w:rsidP="00E856CC">
            <w:pPr>
              <w:pStyle w:val="cDate2"/>
            </w:pPr>
            <w:r w:rsidRPr="005C35E4">
              <w:t>9-1-09</w:t>
            </w:r>
          </w:p>
        </w:tc>
      </w:tr>
    </w:tbl>
    <w:p w14:paraId="1F4B88BA" w14:textId="77777777" w:rsidR="001118C8" w:rsidRPr="005C35E4" w:rsidRDefault="001118C8" w:rsidP="001118C8">
      <w:pPr>
        <w:pStyle w:val="ctext"/>
      </w:pPr>
      <w:r w:rsidRPr="005C35E4">
        <w:t>For beneficiaries who are eligible for Medicare and Medicaid, see Section I of this manual for additional coinsurance and deductible information.  See Section III for instructions on filing joint Medicare/Medicaid claims.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02351" w:rsidRPr="005C35E4" w14:paraId="124A4FB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FC90C95" w14:textId="77777777" w:rsidR="00E02351" w:rsidRPr="005C35E4" w:rsidRDefault="00E02351" w:rsidP="00E70643">
            <w:pPr>
              <w:pStyle w:val="chead2"/>
            </w:pPr>
            <w:bookmarkStart w:id="16" w:name="_Toc142117466"/>
            <w:bookmarkStart w:id="17" w:name="_Toc199336967"/>
            <w:r w:rsidRPr="005C35E4">
              <w:rPr>
                <w:rFonts w:eastAsia="MS Mincho"/>
              </w:rPr>
              <w:t>203.000</w:t>
            </w:r>
            <w:r w:rsidRPr="005C35E4">
              <w:rPr>
                <w:rFonts w:eastAsia="MS Mincho"/>
              </w:rPr>
              <w:tab/>
              <w:t xml:space="preserve">Providers in </w:t>
            </w:r>
            <w:smartTag w:uri="urn:schemas-microsoft-com:office:smarttags" w:element="State">
              <w:smartTag w:uri="urn:schemas-microsoft-com:office:smarttags" w:element="place">
                <w:r w:rsidRPr="005C35E4">
                  <w:rPr>
                    <w:rFonts w:eastAsia="MS Mincho"/>
                  </w:rPr>
                  <w:t>Arkansas</w:t>
                </w:r>
              </w:smartTag>
            </w:smartTag>
            <w:r w:rsidRPr="005C35E4">
              <w:rPr>
                <w:rFonts w:eastAsia="MS Mincho"/>
              </w:rPr>
              <w:t xml:space="preserve"> and Bordering States</w:t>
            </w:r>
            <w:bookmarkEnd w:id="16"/>
            <w:bookmarkEnd w:id="17"/>
          </w:p>
        </w:tc>
        <w:tc>
          <w:tcPr>
            <w:tcW w:w="1238" w:type="dxa"/>
            <w:tcBorders>
              <w:top w:val="single" w:sz="2" w:space="0" w:color="FFFFFF"/>
              <w:left w:val="single" w:sz="6" w:space="0" w:color="FFFFFF"/>
              <w:bottom w:val="single" w:sz="2" w:space="0" w:color="FFFFFF"/>
              <w:right w:val="single" w:sz="2" w:space="0" w:color="FFFFFF"/>
            </w:tcBorders>
          </w:tcPr>
          <w:p w14:paraId="4EF46EC5" w14:textId="77777777" w:rsidR="00E02351" w:rsidRPr="005C35E4" w:rsidRDefault="00E02351" w:rsidP="00E70643">
            <w:pPr>
              <w:pStyle w:val="cDate2"/>
            </w:pPr>
            <w:smartTag w:uri="urn:schemas-microsoft-com:office:smarttags" w:element="date">
              <w:smartTagPr>
                <w:attr w:name="Year" w:val="2006"/>
                <w:attr w:name="Day" w:val="1"/>
                <w:attr w:name="Month" w:val="9"/>
              </w:smartTagPr>
              <w:r w:rsidRPr="005C35E4">
                <w:t>9-1-06</w:t>
              </w:r>
            </w:smartTag>
          </w:p>
        </w:tc>
      </w:tr>
    </w:tbl>
    <w:p w14:paraId="47E0D248" w14:textId="77777777" w:rsidR="00E02351" w:rsidRPr="005C35E4" w:rsidRDefault="00E02351" w:rsidP="00E02351">
      <w:pPr>
        <w:pStyle w:val="ctext"/>
        <w:rPr>
          <w:rFonts w:eastAsia="MS Mincho"/>
        </w:rPr>
      </w:pPr>
      <w:r w:rsidRPr="005C35E4">
        <w:rPr>
          <w:rFonts w:eastAsia="MS Mincho"/>
        </w:rPr>
        <w:t xml:space="preserve">Hearing Services providers in </w:t>
      </w:r>
      <w:smartTag w:uri="urn:schemas-microsoft-com:office:smarttags" w:element="State">
        <w:r w:rsidRPr="005C35E4">
          <w:rPr>
            <w:rFonts w:eastAsia="MS Mincho"/>
          </w:rPr>
          <w:t>Arkansas</w:t>
        </w:r>
      </w:smartTag>
      <w:r w:rsidRPr="005C35E4">
        <w:rPr>
          <w:rFonts w:eastAsia="MS Mincho"/>
        </w:rPr>
        <w:t xml:space="preserve"> and the six bordering states (</w:t>
      </w:r>
      <w:smartTag w:uri="urn:schemas-microsoft-com:office:smarttags" w:element="State">
        <w:r w:rsidRPr="005C35E4">
          <w:rPr>
            <w:rFonts w:eastAsia="MS Mincho"/>
          </w:rPr>
          <w:t>Louisiana</w:t>
        </w:r>
      </w:smartTag>
      <w:r w:rsidRPr="005C35E4">
        <w:rPr>
          <w:rFonts w:eastAsia="MS Mincho"/>
        </w:rPr>
        <w:t xml:space="preserve">, </w:t>
      </w:r>
      <w:smartTag w:uri="urn:schemas-microsoft-com:office:smarttags" w:element="State">
        <w:r w:rsidRPr="005C35E4">
          <w:rPr>
            <w:rFonts w:eastAsia="MS Mincho"/>
          </w:rPr>
          <w:t>Mississippi</w:t>
        </w:r>
      </w:smartTag>
      <w:r w:rsidRPr="005C35E4">
        <w:rPr>
          <w:rFonts w:eastAsia="MS Mincho"/>
        </w:rPr>
        <w:t xml:space="preserve">, </w:t>
      </w:r>
      <w:smartTag w:uri="urn:schemas-microsoft-com:office:smarttags" w:element="State">
        <w:r w:rsidRPr="005C35E4">
          <w:rPr>
            <w:rFonts w:eastAsia="MS Mincho"/>
          </w:rPr>
          <w:t>Missouri</w:t>
        </w:r>
      </w:smartTag>
      <w:r w:rsidRPr="005C35E4">
        <w:rPr>
          <w:rFonts w:eastAsia="MS Mincho"/>
        </w:rPr>
        <w:t xml:space="preserve">, </w:t>
      </w:r>
      <w:smartTag w:uri="urn:schemas-microsoft-com:office:smarttags" w:element="State">
        <w:r w:rsidRPr="005C35E4">
          <w:rPr>
            <w:rFonts w:eastAsia="MS Mincho"/>
          </w:rPr>
          <w:t>Oklahoma</w:t>
        </w:r>
      </w:smartTag>
      <w:r w:rsidRPr="005C35E4">
        <w:rPr>
          <w:rFonts w:eastAsia="MS Mincho"/>
        </w:rPr>
        <w:t xml:space="preserve">, </w:t>
      </w:r>
      <w:proofErr w:type="gramStart"/>
      <w:r w:rsidRPr="005C35E4">
        <w:rPr>
          <w:rFonts w:eastAsia="MS Mincho"/>
        </w:rPr>
        <w:t>Tennessee</w:t>
      </w:r>
      <w:proofErr w:type="gramEnd"/>
      <w:r w:rsidRPr="005C35E4">
        <w:rPr>
          <w:rFonts w:eastAsia="MS Mincho"/>
        </w:rPr>
        <w:t xml:space="preserve"> and </w:t>
      </w:r>
      <w:smartTag w:uri="urn:schemas-microsoft-com:office:smarttags" w:element="place">
        <w:smartTag w:uri="urn:schemas-microsoft-com:office:smarttags" w:element="State">
          <w:r w:rsidRPr="005C35E4">
            <w:rPr>
              <w:rFonts w:eastAsia="MS Mincho"/>
            </w:rPr>
            <w:t>Texas</w:t>
          </w:r>
        </w:smartTag>
      </w:smartTag>
      <w:r w:rsidRPr="005C35E4">
        <w:rPr>
          <w:rFonts w:eastAsia="MS Mincho"/>
        </w:rPr>
        <w:t>) will be enrolled as routine services providers.</w:t>
      </w:r>
    </w:p>
    <w:p w14:paraId="16EFF3D8" w14:textId="77777777" w:rsidR="00E02351" w:rsidRPr="005C35E4" w:rsidRDefault="00E02351" w:rsidP="00E02351">
      <w:pPr>
        <w:pStyle w:val="ctext"/>
        <w:rPr>
          <w:rFonts w:eastAsia="MS Mincho"/>
          <w:u w:val="single"/>
        </w:rPr>
      </w:pPr>
      <w:r w:rsidRPr="005C35E4">
        <w:rPr>
          <w:rFonts w:eastAsia="MS Mincho"/>
          <w:u w:val="single"/>
        </w:rPr>
        <w:t>Routine Services Provider</w:t>
      </w:r>
    </w:p>
    <w:p w14:paraId="0E6A5739" w14:textId="77777777" w:rsidR="00E02351" w:rsidRPr="005C35E4" w:rsidRDefault="00E02351" w:rsidP="00E02351">
      <w:pPr>
        <w:pStyle w:val="CLETTERED"/>
      </w:pPr>
      <w:r w:rsidRPr="005C35E4">
        <w:t>A.</w:t>
      </w:r>
      <w:r w:rsidRPr="005C35E4">
        <w:tab/>
        <w:t>Provider is enrolled in the program as a regular provider of routine services.</w:t>
      </w:r>
    </w:p>
    <w:p w14:paraId="20A0F090" w14:textId="77777777" w:rsidR="00E02351" w:rsidRPr="005C35E4" w:rsidRDefault="00E02351" w:rsidP="00E02351">
      <w:pPr>
        <w:pStyle w:val="CLETTERED"/>
      </w:pPr>
      <w:r w:rsidRPr="005C35E4">
        <w:t>B.</w:t>
      </w:r>
      <w:r w:rsidRPr="005C35E4">
        <w:tab/>
        <w:t>Reimbursement will be available for all hearing services covered in the Arkansas Medicaid Program.</w:t>
      </w:r>
    </w:p>
    <w:p w14:paraId="59398965" w14:textId="77777777" w:rsidR="00E02351" w:rsidRPr="005C35E4" w:rsidRDefault="00E02351" w:rsidP="00E02351">
      <w:pPr>
        <w:pStyle w:val="CLETTERED"/>
      </w:pPr>
      <w:r w:rsidRPr="005C35E4">
        <w:t>C.</w:t>
      </w:r>
      <w:r w:rsidRPr="005C35E4">
        <w:tab/>
        <w:t>Paper claims must be filed according to Section 240.000 of this manual.  Information regarding electronic claim filing is available in Section III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67825" w:rsidRPr="005C35E4" w14:paraId="346E0232" w14:textId="77777777" w:rsidTr="003963C1">
        <w:trPr>
          <w:cantSplit/>
        </w:trPr>
        <w:tc>
          <w:tcPr>
            <w:tcW w:w="8122" w:type="dxa"/>
            <w:tcBorders>
              <w:top w:val="single" w:sz="2" w:space="0" w:color="FFFFFF"/>
              <w:left w:val="single" w:sz="2" w:space="0" w:color="FFFFFF"/>
              <w:bottom w:val="single" w:sz="2" w:space="0" w:color="FFFFFF"/>
              <w:right w:val="single" w:sz="6" w:space="0" w:color="FFFFFF"/>
            </w:tcBorders>
          </w:tcPr>
          <w:p w14:paraId="0F58D3AB" w14:textId="77777777" w:rsidR="00367825" w:rsidRPr="005C35E4" w:rsidRDefault="00367825" w:rsidP="003963C1">
            <w:pPr>
              <w:pStyle w:val="chead2"/>
            </w:pPr>
            <w:bookmarkStart w:id="18" w:name="_Toc142117467"/>
            <w:bookmarkStart w:id="19" w:name="_Toc267395343"/>
            <w:bookmarkStart w:id="20" w:name="_Toc199336968"/>
            <w:r w:rsidRPr="005C35E4">
              <w:t>203.100</w:t>
            </w:r>
            <w:r w:rsidRPr="005C35E4">
              <w:tab/>
              <w:t>Providers in States Not Bordering Arkansas</w:t>
            </w:r>
            <w:bookmarkEnd w:id="18"/>
            <w:bookmarkEnd w:id="19"/>
            <w:bookmarkEnd w:id="20"/>
          </w:p>
        </w:tc>
        <w:tc>
          <w:tcPr>
            <w:tcW w:w="1238" w:type="dxa"/>
            <w:tcBorders>
              <w:top w:val="single" w:sz="2" w:space="0" w:color="FFFFFF"/>
              <w:left w:val="single" w:sz="6" w:space="0" w:color="FFFFFF"/>
              <w:bottom w:val="single" w:sz="2" w:space="0" w:color="FFFFFF"/>
              <w:right w:val="single" w:sz="2" w:space="0" w:color="FFFFFF"/>
            </w:tcBorders>
          </w:tcPr>
          <w:p w14:paraId="5DBCF0C8" w14:textId="77777777" w:rsidR="00367825" w:rsidRPr="005C35E4" w:rsidRDefault="00367825" w:rsidP="003963C1">
            <w:pPr>
              <w:pStyle w:val="cDate2"/>
            </w:pPr>
            <w:r w:rsidRPr="005C35E4">
              <w:t>3-1-11</w:t>
            </w:r>
          </w:p>
        </w:tc>
      </w:tr>
    </w:tbl>
    <w:p w14:paraId="7B571453" w14:textId="77777777" w:rsidR="00367825" w:rsidRPr="005C35E4" w:rsidRDefault="00367825" w:rsidP="00367825">
      <w:pPr>
        <w:pStyle w:val="CLETTERED"/>
        <w:numPr>
          <w:ilvl w:val="0"/>
          <w:numId w:val="16"/>
        </w:numPr>
        <w:rPr>
          <w:rStyle w:val="Hyperlink"/>
        </w:rPr>
      </w:pPr>
      <w:r w:rsidRPr="005C35E4">
        <w:t xml:space="preserve">Providers in states not bordering Arkansas may enroll as limited services providers only after they have provided services to an Arkansas Medicaid eligible beneficiary and have a claim or claims to file with the Arkansas Medicaid program.  </w:t>
      </w:r>
    </w:p>
    <w:p w14:paraId="56B39E06" w14:textId="3F88457C" w:rsidR="00367825" w:rsidRPr="005C35E4" w:rsidRDefault="00367825" w:rsidP="00367825">
      <w:pPr>
        <w:pStyle w:val="CLETTERED"/>
        <w:ind w:left="720" w:firstLine="0"/>
      </w:pPr>
      <w:r w:rsidRPr="005C35E4">
        <w:rPr>
          <w:rFonts w:cs="Arial"/>
          <w:szCs w:val="21"/>
        </w:rPr>
        <w:t xml:space="preserve">To enroll, a non-bordering state provider must download an Arkansas Medicaid provider application and contract from the Arkansas Medicaid website and submit the application, contract and claim to Arkansas Medicaid Provider Enrollment.  A provider number will be assigned upon approval of the provider application and Medicaid contract.  </w:t>
      </w:r>
      <w:hyperlink r:id="rId13" w:history="1">
        <w:r w:rsidRPr="005C35E4">
          <w:rPr>
            <w:rStyle w:val="Hyperlink"/>
            <w:rFonts w:cs="Arial"/>
            <w:szCs w:val="21"/>
          </w:rPr>
          <w:t>View or print the provider enrollment and contract package (Application Packet).</w:t>
        </w:r>
      </w:hyperlink>
      <w:r w:rsidRPr="005C35E4">
        <w:rPr>
          <w:rFonts w:cs="Arial"/>
          <w:szCs w:val="21"/>
        </w:rPr>
        <w:t xml:space="preserve">  </w:t>
      </w:r>
      <w:hyperlink r:id="rId14" w:history="1">
        <w:r w:rsidRPr="005C35E4">
          <w:rPr>
            <w:rStyle w:val="Hyperlink"/>
            <w:rFonts w:cs="Arial"/>
            <w:szCs w:val="21"/>
          </w:rPr>
          <w:t xml:space="preserve">View or print Provider Enrollment Unit </w:t>
        </w:r>
        <w:r w:rsidR="007A029B" w:rsidRPr="005C35E4">
          <w:rPr>
            <w:rStyle w:val="Hyperlink"/>
            <w:rFonts w:cs="Arial"/>
            <w:szCs w:val="21"/>
          </w:rPr>
          <w:t>c</w:t>
        </w:r>
        <w:r w:rsidRPr="005C35E4">
          <w:rPr>
            <w:rStyle w:val="Hyperlink"/>
            <w:rFonts w:cs="Arial"/>
            <w:szCs w:val="21"/>
          </w:rPr>
          <w:t>ontact information.</w:t>
        </w:r>
      </w:hyperlink>
    </w:p>
    <w:p w14:paraId="43C23F58" w14:textId="77777777" w:rsidR="00367825" w:rsidRPr="005C35E4" w:rsidRDefault="00367825" w:rsidP="00367825">
      <w:pPr>
        <w:pStyle w:val="CLETTERED"/>
      </w:pPr>
      <w:r w:rsidRPr="005C35E4">
        <w:t>B.</w:t>
      </w:r>
      <w:r w:rsidRPr="005C35E4">
        <w:tab/>
        <w:t>Limited Services providers remain enrolled for one year.</w:t>
      </w:r>
    </w:p>
    <w:p w14:paraId="0E04F3C8" w14:textId="77777777" w:rsidR="00367825" w:rsidRPr="005C35E4" w:rsidRDefault="00367825" w:rsidP="00367825">
      <w:pPr>
        <w:pStyle w:val="cnumbered"/>
      </w:pPr>
      <w:r w:rsidRPr="005C35E4">
        <w:t>1.</w:t>
      </w:r>
      <w:r w:rsidRPr="005C35E4">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6F08E6D7" w14:textId="77777777" w:rsidR="00367825" w:rsidRPr="005C35E4" w:rsidRDefault="00367825" w:rsidP="00367825">
      <w:pPr>
        <w:pStyle w:val="cnumbered"/>
      </w:pPr>
      <w:r w:rsidRPr="005C35E4">
        <w:t>2.</w:t>
      </w:r>
      <w:r w:rsidRPr="005C35E4">
        <w:tab/>
        <w:t>During the enrollment period, the provider may file any subsequent claims directly to the Medicaid fiscal agent.</w:t>
      </w:r>
    </w:p>
    <w:p w14:paraId="438CC63C" w14:textId="77777777" w:rsidR="00E02351" w:rsidRPr="005C35E4" w:rsidRDefault="00367825" w:rsidP="00367825">
      <w:pPr>
        <w:pStyle w:val="cnumbered"/>
      </w:pPr>
      <w:r w:rsidRPr="005C35E4">
        <w:t>3.</w:t>
      </w:r>
      <w:r w:rsidRPr="005C35E4">
        <w:tab/>
        <w:t>Limited services providers are strongly encouraged to file subsequent claims through the Arkansas Medicaid website because the front-end processing of web-based claims ensures prompt adjudication and facilitates reimbursement.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64CD" w:rsidRPr="005C35E4" w14:paraId="233856B9" w14:textId="77777777" w:rsidTr="00D85E74">
        <w:trPr>
          <w:cantSplit/>
        </w:trPr>
        <w:tc>
          <w:tcPr>
            <w:tcW w:w="8122" w:type="dxa"/>
            <w:tcBorders>
              <w:top w:val="single" w:sz="2" w:space="0" w:color="FFFFFF"/>
              <w:left w:val="single" w:sz="2" w:space="0" w:color="FFFFFF"/>
              <w:bottom w:val="single" w:sz="2" w:space="0" w:color="FFFFFF"/>
              <w:right w:val="single" w:sz="6" w:space="0" w:color="FFFFFF"/>
            </w:tcBorders>
          </w:tcPr>
          <w:p w14:paraId="0A9DB6A7" w14:textId="77777777" w:rsidR="005064CD" w:rsidRPr="005C35E4" w:rsidRDefault="005064CD" w:rsidP="00D85E74">
            <w:pPr>
              <w:pStyle w:val="chead2"/>
            </w:pPr>
            <w:bookmarkStart w:id="21" w:name="_Toc244508914"/>
            <w:bookmarkStart w:id="22" w:name="_Toc199336969"/>
            <w:r w:rsidRPr="005C35E4">
              <w:rPr>
                <w:rFonts w:eastAsia="MS Mincho"/>
              </w:rPr>
              <w:t>204.000</w:t>
            </w:r>
            <w:r w:rsidRPr="005C35E4">
              <w:rPr>
                <w:rFonts w:eastAsia="MS Mincho"/>
              </w:rPr>
              <w:tab/>
              <w:t>The Hearing Services Provider's Role in the Child Health Services (EPSDT) Program</w:t>
            </w:r>
            <w:bookmarkEnd w:id="21"/>
            <w:bookmarkEnd w:id="22"/>
          </w:p>
        </w:tc>
        <w:tc>
          <w:tcPr>
            <w:tcW w:w="1238" w:type="dxa"/>
            <w:tcBorders>
              <w:top w:val="single" w:sz="2" w:space="0" w:color="FFFFFF"/>
              <w:left w:val="single" w:sz="6" w:space="0" w:color="FFFFFF"/>
              <w:bottom w:val="single" w:sz="2" w:space="0" w:color="FFFFFF"/>
              <w:right w:val="single" w:sz="2" w:space="0" w:color="FFFFFF"/>
            </w:tcBorders>
          </w:tcPr>
          <w:p w14:paraId="5F74E9C0" w14:textId="77777777" w:rsidR="005064CD" w:rsidRPr="005C35E4" w:rsidRDefault="005064CD" w:rsidP="00D85E74">
            <w:pPr>
              <w:pStyle w:val="cDate2"/>
            </w:pPr>
            <w:r w:rsidRPr="005C35E4">
              <w:t>1-15-11</w:t>
            </w:r>
          </w:p>
        </w:tc>
      </w:tr>
    </w:tbl>
    <w:p w14:paraId="4363C73B" w14:textId="77777777" w:rsidR="005064CD" w:rsidRPr="005C35E4" w:rsidRDefault="005064CD" w:rsidP="005064CD">
      <w:pPr>
        <w:pStyle w:val="ctext"/>
        <w:rPr>
          <w:rFonts w:eastAsia="MS Mincho"/>
        </w:rPr>
      </w:pPr>
      <w:r w:rsidRPr="005C35E4">
        <w:rPr>
          <w:rFonts w:eastAsia="MS Mincho"/>
        </w:rPr>
        <w:lastRenderedPageBreak/>
        <w:t>The Arkansas Medical Assistance Program includes a Child Health Services (Early and Periodic Screening, Diagnosis and Treatment or EPSDT) Program for eligible individuals under age 21.  The purpose of this program is to detect and treat health problems in their early stages.</w:t>
      </w:r>
    </w:p>
    <w:p w14:paraId="65DEFBF9" w14:textId="77777777" w:rsidR="005064CD" w:rsidRPr="005C35E4" w:rsidRDefault="005064CD" w:rsidP="005064CD">
      <w:pPr>
        <w:pStyle w:val="ctext"/>
        <w:rPr>
          <w:rFonts w:eastAsia="MS Mincho"/>
        </w:rPr>
      </w:pPr>
      <w:r w:rsidRPr="005C35E4">
        <w:rPr>
          <w:rFonts w:eastAsia="MS Mincho"/>
        </w:rPr>
        <w:t>If you are a Child Health Services (EPSDT) provider, please refer to the Child Health Services (EPSDT) manual for additional information.</w:t>
      </w:r>
    </w:p>
    <w:p w14:paraId="36755B9F" w14:textId="2BF13BB1" w:rsidR="005064CD" w:rsidRPr="005C35E4" w:rsidRDefault="005064CD" w:rsidP="005064CD">
      <w:pPr>
        <w:pStyle w:val="ctext"/>
        <w:rPr>
          <w:rFonts w:eastAsia="MS Mincho"/>
        </w:rPr>
      </w:pPr>
      <w:r w:rsidRPr="005C35E4">
        <w:rPr>
          <w:rFonts w:eastAsia="MS Mincho"/>
        </w:rPr>
        <w:t xml:space="preserve">Hearing Services providers interested in the Child Health Services (EPSDT) Program should contact the Child Health Services (EPSDT) Office.  </w:t>
      </w:r>
      <w:hyperlink r:id="rId15" w:history="1">
        <w:r w:rsidRPr="005C35E4">
          <w:rPr>
            <w:rStyle w:val="Hyperlink"/>
            <w:rFonts w:eastAsia="MS Mincho"/>
          </w:rPr>
          <w:t>View or print the Child Health Services Office (EPSDT) contact information</w:t>
        </w:r>
      </w:hyperlink>
      <w:r w:rsidRPr="005C35E4">
        <w:rPr>
          <w:rFonts w:eastAsia="MS Mincho"/>
          <w:b/>
        </w:rPr>
        <w:t>.</w:t>
      </w:r>
    </w:p>
    <w:p w14:paraId="4F48A646" w14:textId="77777777" w:rsidR="005064CD" w:rsidRPr="005C35E4" w:rsidRDefault="005064CD" w:rsidP="005064CD">
      <w:pPr>
        <w:pStyle w:val="ctext"/>
        <w:rPr>
          <w:rFonts w:eastAsia="MS Mincho"/>
        </w:rPr>
      </w:pPr>
      <w:r w:rsidRPr="005C35E4">
        <w:rPr>
          <w:rFonts w:eastAsia="MS Mincho"/>
        </w:rPr>
        <w:t xml:space="preserve">Hearing Services providers must bill Child Health Services (EPSDT) on the CMS-1500 claim form when billing on paper.  If billing electronically, use the professional claim format.  Current billing information must be obtained from the Child Health Services (EPSDT) provider manual.  See the EPSDT provider manual for information regarding EPSDT screenings.  Ancillary charges, such as lab and X-ray, associated with Child Health Services (EPSDT) should be listed on the claim.  </w:t>
      </w:r>
      <w:hyperlink r:id="rId16" w:history="1">
        <w:r w:rsidRPr="005C35E4">
          <w:rPr>
            <w:rStyle w:val="Hyperlink"/>
            <w:rFonts w:eastAsia="MS Mincho"/>
          </w:rPr>
          <w:t>View a sample CMS-1500 form.</w:t>
        </w:r>
      </w:hyperlink>
      <w:r w:rsidRPr="005C35E4">
        <w:rPr>
          <w:rFonts w:eastAsia="MS Mincho"/>
        </w:rPr>
        <w:t xml:space="preserve">  </w:t>
      </w:r>
    </w:p>
    <w:p w14:paraId="311F9828" w14:textId="77777777" w:rsidR="005064CD" w:rsidRPr="005C35E4" w:rsidRDefault="005064CD" w:rsidP="005064CD">
      <w:pPr>
        <w:pStyle w:val="ctext"/>
        <w:rPr>
          <w:rFonts w:eastAsia="MS Mincho"/>
        </w:rPr>
      </w:pPr>
      <w:r w:rsidRPr="005C35E4">
        <w:rPr>
          <w:rFonts w:eastAsia="MS Mincho"/>
        </w:rPr>
        <w:t>Any enrolled Arkansas Medicaid provider who provides services that are not covered by the Arkansas Medicaid Program to a participant in the Child Health Services (EPSDT) Program who has been referred for services as a result of an EPSDT screen will be reimbursed for the services provided they are medically necessary and permitted under Federal Medicaid regulations.</w:t>
      </w:r>
    </w:p>
    <w:p w14:paraId="241D105F" w14:textId="77777777" w:rsidR="005064CD" w:rsidRPr="005C35E4" w:rsidRDefault="005064CD" w:rsidP="005064CD">
      <w:pPr>
        <w:pStyle w:val="ctext"/>
        <w:rPr>
          <w:rFonts w:eastAsia="MS Mincho"/>
        </w:rPr>
      </w:pPr>
      <w:r w:rsidRPr="005C35E4">
        <w:rPr>
          <w:rFonts w:eastAsia="MS Mincho"/>
        </w:rPr>
        <w:t>When a provider performs a Child Health Services (EPSDT) screen and refers the patient to another provider for services not covered by Arkansas Medicaid, the referring provider must give the beneficiary a prescription for the services.  The prescription must indicate that the services being prescribed are due to a Child Health Services (EPSDT) screen.  The beneficiary must present this prescription to the provider.  The beneficiary may take this prescription to the provider of his or her choice.  The prescription for services must then be retained in the beneficiary's medical record for audit purposes by the provider who provides the services.  If the beneficiary is then referred to another provider, the same procedure must be followed.  A provider who performs a Child Health Services (EPSDT) screen may also provide services resulting from the screen, if appropriate.</w:t>
      </w:r>
    </w:p>
    <w:p w14:paraId="0A09DE30" w14:textId="77777777" w:rsidR="005064CD" w:rsidRPr="005C35E4" w:rsidRDefault="005064CD" w:rsidP="005064CD">
      <w:pPr>
        <w:pStyle w:val="ctext"/>
        <w:rPr>
          <w:rFonts w:eastAsia="MS Mincho"/>
        </w:rPr>
      </w:pPr>
      <w:proofErr w:type="gramStart"/>
      <w:r w:rsidRPr="005C35E4">
        <w:rPr>
          <w:rFonts w:eastAsia="MS Mincho"/>
          <w:b/>
          <w:bCs/>
        </w:rPr>
        <w:t>In order for</w:t>
      </w:r>
      <w:proofErr w:type="gramEnd"/>
      <w:r w:rsidRPr="005C35E4">
        <w:rPr>
          <w:rFonts w:eastAsia="MS Mincho"/>
          <w:b/>
          <w:bCs/>
        </w:rPr>
        <w:t xml:space="preserve"> the non-covered service to be eligible for Medicaid payment, the referral documentation must be available for review.  </w:t>
      </w:r>
    </w:p>
    <w:p w14:paraId="379D8A77" w14:textId="77777777" w:rsidR="001118C8" w:rsidRPr="005C35E4" w:rsidRDefault="005064CD" w:rsidP="005064CD">
      <w:pPr>
        <w:pStyle w:val="ctext"/>
        <w:rPr>
          <w:rFonts w:eastAsia="MS Mincho"/>
        </w:rPr>
      </w:pPr>
      <w:r w:rsidRPr="005C35E4">
        <w:rPr>
          <w:rFonts w:eastAsia="MS Mincho"/>
        </w:rPr>
        <w:t>The prescription for services must be dated by the provider referring the patient.  The prescription for the non-covered service is acceptable if services were prescribed and the prescription is dated within the applicable periodicity schedule, not to exceed a maximum of 12-months.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537B6" w:rsidRPr="005C35E4" w14:paraId="63DBE0F4" w14:textId="77777777" w:rsidTr="00D823B7">
        <w:trPr>
          <w:cantSplit/>
        </w:trPr>
        <w:tc>
          <w:tcPr>
            <w:tcW w:w="8122" w:type="dxa"/>
            <w:tcBorders>
              <w:top w:val="single" w:sz="2" w:space="0" w:color="FFFFFF"/>
              <w:left w:val="single" w:sz="2" w:space="0" w:color="FFFFFF"/>
              <w:bottom w:val="single" w:sz="2" w:space="0" w:color="FFFFFF"/>
              <w:right w:val="single" w:sz="6" w:space="0" w:color="FFFFFF"/>
            </w:tcBorders>
          </w:tcPr>
          <w:p w14:paraId="31D5C575" w14:textId="77777777" w:rsidR="003537B6" w:rsidRPr="005C35E4" w:rsidRDefault="003537B6" w:rsidP="00D823B7">
            <w:pPr>
              <w:pStyle w:val="chead2"/>
            </w:pPr>
            <w:bookmarkStart w:id="23" w:name="_Toc142117469"/>
            <w:bookmarkStart w:id="24" w:name="_Toc199336970"/>
            <w:r w:rsidRPr="005C35E4">
              <w:rPr>
                <w:rFonts w:eastAsia="MS Mincho"/>
              </w:rPr>
              <w:t>205.000</w:t>
            </w:r>
            <w:r w:rsidRPr="005C35E4">
              <w:rPr>
                <w:rFonts w:eastAsia="MS Mincho"/>
              </w:rPr>
              <w:tab/>
              <w:t>Record Keeping Requirements</w:t>
            </w:r>
            <w:bookmarkEnd w:id="23"/>
            <w:bookmarkEnd w:id="24"/>
          </w:p>
        </w:tc>
        <w:tc>
          <w:tcPr>
            <w:tcW w:w="1238" w:type="dxa"/>
            <w:tcBorders>
              <w:top w:val="single" w:sz="2" w:space="0" w:color="FFFFFF"/>
              <w:left w:val="single" w:sz="6" w:space="0" w:color="FFFFFF"/>
              <w:bottom w:val="single" w:sz="2" w:space="0" w:color="FFFFFF"/>
              <w:right w:val="single" w:sz="2" w:space="0" w:color="FFFFFF"/>
            </w:tcBorders>
          </w:tcPr>
          <w:p w14:paraId="7104E541" w14:textId="77777777" w:rsidR="003537B6" w:rsidRPr="005C35E4" w:rsidRDefault="003537B6" w:rsidP="00D823B7">
            <w:pPr>
              <w:pStyle w:val="cDate2"/>
            </w:pPr>
            <w:r w:rsidRPr="005C35E4">
              <w:t>10-15-09</w:t>
            </w:r>
          </w:p>
        </w:tc>
      </w:tr>
    </w:tbl>
    <w:p w14:paraId="0551D1AD" w14:textId="77777777" w:rsidR="00B5372F" w:rsidRPr="005C35E4" w:rsidRDefault="003537B6" w:rsidP="003537B6">
      <w:pPr>
        <w:pStyle w:val="ctext"/>
      </w:pPr>
      <w:r w:rsidRPr="005C35E4">
        <w:t>Documentation and provider participation requirements are detailed within Section 140.000, Provider Participation, of this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5372F" w:rsidRPr="005C35E4" w14:paraId="3AF55B78" w14:textId="77777777" w:rsidTr="00DC1946">
        <w:trPr>
          <w:cantSplit/>
        </w:trPr>
        <w:tc>
          <w:tcPr>
            <w:tcW w:w="8122" w:type="dxa"/>
            <w:tcBorders>
              <w:top w:val="single" w:sz="2" w:space="0" w:color="FFFFFF"/>
              <w:left w:val="single" w:sz="2" w:space="0" w:color="FFFFFF"/>
              <w:bottom w:val="single" w:sz="2" w:space="0" w:color="FFFFFF"/>
              <w:right w:val="single" w:sz="6" w:space="0" w:color="FFFFFF"/>
            </w:tcBorders>
          </w:tcPr>
          <w:p w14:paraId="2EE595F1" w14:textId="77777777" w:rsidR="00B5372F" w:rsidRPr="005C35E4" w:rsidRDefault="00B5372F" w:rsidP="00DC1946">
            <w:pPr>
              <w:pStyle w:val="chead2"/>
            </w:pPr>
            <w:bookmarkStart w:id="25" w:name="_Toc101693014"/>
            <w:bookmarkStart w:id="26" w:name="_Toc105925646"/>
            <w:bookmarkStart w:id="27" w:name="_Toc276382231"/>
            <w:bookmarkStart w:id="28" w:name="_Toc199336971"/>
            <w:r w:rsidRPr="005C35E4">
              <w:rPr>
                <w:rFonts w:eastAsia="MS Mincho"/>
              </w:rPr>
              <w:t>206.000</w:t>
            </w:r>
            <w:r w:rsidRPr="005C35E4">
              <w:tab/>
            </w:r>
            <w:r w:rsidRPr="005C35E4">
              <w:rPr>
                <w:rFonts w:eastAsia="MS Mincho"/>
              </w:rPr>
              <w:t>Electronic Signatures</w:t>
            </w:r>
            <w:bookmarkEnd w:id="25"/>
            <w:bookmarkEnd w:id="26"/>
            <w:bookmarkEnd w:id="27"/>
            <w:bookmarkEnd w:id="28"/>
          </w:p>
        </w:tc>
        <w:tc>
          <w:tcPr>
            <w:tcW w:w="1238" w:type="dxa"/>
            <w:tcBorders>
              <w:top w:val="single" w:sz="2" w:space="0" w:color="FFFFFF"/>
              <w:left w:val="single" w:sz="6" w:space="0" w:color="FFFFFF"/>
              <w:bottom w:val="single" w:sz="2" w:space="0" w:color="FFFFFF"/>
              <w:right w:val="single" w:sz="2" w:space="0" w:color="FFFFFF"/>
            </w:tcBorders>
          </w:tcPr>
          <w:p w14:paraId="38B60BF4" w14:textId="77777777" w:rsidR="00B5372F" w:rsidRPr="005C35E4" w:rsidRDefault="00B5372F" w:rsidP="00DC1946">
            <w:pPr>
              <w:pStyle w:val="cDate2"/>
            </w:pPr>
            <w:r w:rsidRPr="005C35E4">
              <w:t>10-8-10</w:t>
            </w:r>
          </w:p>
        </w:tc>
      </w:tr>
    </w:tbl>
    <w:p w14:paraId="71C2DD89" w14:textId="77777777" w:rsidR="00B5372F" w:rsidRPr="005C35E4" w:rsidRDefault="00B5372F" w:rsidP="00B5372F">
      <w:pPr>
        <w:pStyle w:val="ctext"/>
      </w:pPr>
      <w:r w:rsidRPr="005C35E4">
        <w:t xml:space="preserve">Medicaid will accept electronic signatures provided the electronic signatures comply with </w:t>
      </w:r>
      <w:r w:rsidR="00FD3A8B" w:rsidRPr="005C35E4">
        <w:t>Arkansas Code § 25-31-103 et seq</w:t>
      </w:r>
      <w:r w:rsidRPr="005C35E4">
        <w:t>.</w:t>
      </w:r>
    </w:p>
    <w:p w14:paraId="5BB9D3E5" w14:textId="77777777" w:rsidR="009F02F6" w:rsidRPr="005C35E4" w:rsidRDefault="009F02F6" w:rsidP="00C60B94">
      <w:pPr>
        <w:pStyle w:val="ctablespace"/>
        <w:rPr>
          <w:rFonts w:eastAsia="MS Mincho"/>
        </w:rPr>
      </w:pPr>
    </w:p>
    <w:tbl>
      <w:tblPr>
        <w:tblW w:w="9360" w:type="dxa"/>
        <w:tblLook w:val="0000" w:firstRow="0" w:lastRow="0" w:firstColumn="0" w:lastColumn="0" w:noHBand="0" w:noVBand="0"/>
      </w:tblPr>
      <w:tblGrid>
        <w:gridCol w:w="8122"/>
        <w:gridCol w:w="1238"/>
      </w:tblGrid>
      <w:tr w:rsidR="009F02F6" w:rsidRPr="005C35E4" w14:paraId="1278E428" w14:textId="77777777" w:rsidTr="006F3394">
        <w:trPr>
          <w:cantSplit/>
        </w:trPr>
        <w:tc>
          <w:tcPr>
            <w:tcW w:w="8122" w:type="dxa"/>
            <w:shd w:val="clear" w:color="auto" w:fill="1D73D6"/>
          </w:tcPr>
          <w:p w14:paraId="0302CD3D" w14:textId="77777777" w:rsidR="009F02F6" w:rsidRPr="005C35E4" w:rsidRDefault="009F02F6">
            <w:pPr>
              <w:pStyle w:val="chead1"/>
            </w:pPr>
            <w:bookmarkStart w:id="29" w:name="_Toc199336972"/>
            <w:r w:rsidRPr="005C35E4">
              <w:rPr>
                <w:rFonts w:eastAsia="MS Mincho"/>
              </w:rPr>
              <w:t>210.000</w:t>
            </w:r>
            <w:r w:rsidRPr="005C35E4">
              <w:rPr>
                <w:rFonts w:eastAsia="MS Mincho"/>
              </w:rPr>
              <w:tab/>
              <w:t>PROGRAM COVERAGE</w:t>
            </w:r>
            <w:bookmarkEnd w:id="29"/>
          </w:p>
        </w:tc>
        <w:tc>
          <w:tcPr>
            <w:tcW w:w="1238" w:type="dxa"/>
            <w:shd w:val="clear" w:color="auto" w:fill="1D73D6"/>
            <w:vAlign w:val="center"/>
          </w:tcPr>
          <w:p w14:paraId="1D8856DB" w14:textId="77777777" w:rsidR="009F02F6" w:rsidRPr="005C35E4" w:rsidRDefault="009F02F6">
            <w:pPr>
              <w:pStyle w:val="cDate1"/>
              <w:rPr>
                <w:bCs/>
              </w:rPr>
            </w:pPr>
          </w:p>
        </w:tc>
      </w:tr>
      <w:tr w:rsidR="001118C8" w:rsidRPr="005C35E4" w14:paraId="278688D6" w14:textId="77777777" w:rsidTr="006F3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42D59FC8" w14:textId="77777777" w:rsidR="001118C8" w:rsidRPr="005C35E4" w:rsidRDefault="001118C8" w:rsidP="00E856CC">
            <w:pPr>
              <w:pStyle w:val="chead2"/>
            </w:pPr>
            <w:bookmarkStart w:id="30" w:name="_Toc199336973"/>
            <w:r w:rsidRPr="005C35E4">
              <w:rPr>
                <w:rFonts w:eastAsia="MS Mincho"/>
              </w:rPr>
              <w:t>211.000</w:t>
            </w:r>
            <w:r w:rsidRPr="005C35E4">
              <w:rPr>
                <w:rFonts w:eastAsia="MS Mincho"/>
              </w:rPr>
              <w:tab/>
              <w:t>Introduction</w:t>
            </w:r>
            <w:bookmarkEnd w:id="30"/>
          </w:p>
        </w:tc>
        <w:tc>
          <w:tcPr>
            <w:tcW w:w="1238" w:type="dxa"/>
            <w:tcBorders>
              <w:top w:val="nil"/>
              <w:left w:val="single" w:sz="6" w:space="0" w:color="FFFFFF"/>
              <w:bottom w:val="single" w:sz="2" w:space="0" w:color="FFFFFF"/>
              <w:right w:val="single" w:sz="2" w:space="0" w:color="FFFFFF"/>
            </w:tcBorders>
          </w:tcPr>
          <w:p w14:paraId="185F9FEA" w14:textId="77777777" w:rsidR="001118C8" w:rsidRPr="005C35E4" w:rsidRDefault="001118C8" w:rsidP="00E856CC">
            <w:pPr>
              <w:pStyle w:val="cDate2"/>
            </w:pPr>
            <w:r w:rsidRPr="005C35E4">
              <w:t>9-1-09</w:t>
            </w:r>
          </w:p>
        </w:tc>
      </w:tr>
    </w:tbl>
    <w:p w14:paraId="6F3C2F63" w14:textId="77777777" w:rsidR="001118C8" w:rsidRPr="005C35E4" w:rsidRDefault="001118C8" w:rsidP="001118C8">
      <w:pPr>
        <w:pStyle w:val="ctext"/>
        <w:rPr>
          <w:rFonts w:eastAsia="MS Mincho"/>
        </w:rPr>
      </w:pPr>
      <w:r w:rsidRPr="005C35E4">
        <w:rPr>
          <w:rFonts w:eastAsia="MS Mincho"/>
        </w:rPr>
        <w:t>The Arkansas Medicaid Program is designed to assist eligible Medicaid beneficiaries in obtaining medical care within the guidelines specified in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118C8" w:rsidRPr="005C35E4" w14:paraId="4A7DD385" w14:textId="77777777" w:rsidTr="00E856CC">
        <w:trPr>
          <w:cantSplit/>
        </w:trPr>
        <w:tc>
          <w:tcPr>
            <w:tcW w:w="8122" w:type="dxa"/>
            <w:tcBorders>
              <w:top w:val="single" w:sz="2" w:space="0" w:color="FFFFFF"/>
              <w:left w:val="single" w:sz="2" w:space="0" w:color="FFFFFF"/>
              <w:bottom w:val="single" w:sz="2" w:space="0" w:color="FFFFFF"/>
              <w:right w:val="single" w:sz="6" w:space="0" w:color="FFFFFF"/>
            </w:tcBorders>
          </w:tcPr>
          <w:p w14:paraId="72F2EB43" w14:textId="77777777" w:rsidR="001118C8" w:rsidRPr="005C35E4" w:rsidRDefault="001118C8" w:rsidP="00E856CC">
            <w:pPr>
              <w:pStyle w:val="chead2"/>
            </w:pPr>
            <w:bookmarkStart w:id="31" w:name="_Toc199336974"/>
            <w:r w:rsidRPr="005C35E4">
              <w:rPr>
                <w:rFonts w:eastAsia="MS Mincho"/>
              </w:rPr>
              <w:lastRenderedPageBreak/>
              <w:t>212.000</w:t>
            </w:r>
            <w:r w:rsidRPr="005C35E4">
              <w:rPr>
                <w:rFonts w:eastAsia="MS Mincho"/>
              </w:rPr>
              <w:tab/>
              <w:t>Coverage</w:t>
            </w:r>
            <w:bookmarkEnd w:id="31"/>
          </w:p>
        </w:tc>
        <w:tc>
          <w:tcPr>
            <w:tcW w:w="1238" w:type="dxa"/>
            <w:tcBorders>
              <w:top w:val="single" w:sz="2" w:space="0" w:color="FFFFFF"/>
              <w:left w:val="single" w:sz="6" w:space="0" w:color="FFFFFF"/>
              <w:bottom w:val="single" w:sz="2" w:space="0" w:color="FFFFFF"/>
              <w:right w:val="single" w:sz="2" w:space="0" w:color="FFFFFF"/>
            </w:tcBorders>
          </w:tcPr>
          <w:p w14:paraId="6C3864BF" w14:textId="77777777" w:rsidR="001118C8" w:rsidRPr="005C35E4" w:rsidRDefault="001118C8" w:rsidP="00E856CC">
            <w:pPr>
              <w:pStyle w:val="cDate2"/>
            </w:pPr>
            <w:r w:rsidRPr="005C35E4">
              <w:t>9-1-09</w:t>
            </w:r>
          </w:p>
        </w:tc>
      </w:tr>
    </w:tbl>
    <w:p w14:paraId="582870F4" w14:textId="77777777" w:rsidR="001118C8" w:rsidRPr="005C35E4" w:rsidRDefault="001118C8" w:rsidP="001118C8">
      <w:pPr>
        <w:pStyle w:val="ctext"/>
        <w:rPr>
          <w:rFonts w:eastAsia="MS Mincho"/>
        </w:rPr>
      </w:pPr>
      <w:r w:rsidRPr="005C35E4">
        <w:rPr>
          <w:rFonts w:eastAsia="MS Mincho"/>
        </w:rPr>
        <w:t>Arkansas Medicaid covers hearing services for eligible Medicaid beneficiaries under age 21 in the Child Health Services (EPSDT) Program when prescribed by a physician.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F525F" w:rsidRPr="005C35E4" w14:paraId="72EE2C3F" w14:textId="77777777" w:rsidTr="009341EE">
        <w:trPr>
          <w:cantSplit/>
        </w:trPr>
        <w:tc>
          <w:tcPr>
            <w:tcW w:w="8122" w:type="dxa"/>
            <w:tcBorders>
              <w:top w:val="single" w:sz="2" w:space="0" w:color="FFFFFF"/>
              <w:left w:val="single" w:sz="2" w:space="0" w:color="FFFFFF"/>
              <w:bottom w:val="single" w:sz="2" w:space="0" w:color="FFFFFF"/>
              <w:right w:val="single" w:sz="6" w:space="0" w:color="FFFFFF"/>
            </w:tcBorders>
          </w:tcPr>
          <w:p w14:paraId="2282201A" w14:textId="77777777" w:rsidR="001F525F" w:rsidRPr="005C35E4" w:rsidRDefault="001F525F" w:rsidP="001F525F">
            <w:pPr>
              <w:pStyle w:val="chead2"/>
            </w:pPr>
            <w:bookmarkStart w:id="32" w:name="_Toc103679995"/>
            <w:bookmarkStart w:id="33" w:name="_Toc282598369"/>
            <w:bookmarkStart w:id="34" w:name="_Toc199336975"/>
            <w:r w:rsidRPr="005C35E4">
              <w:rPr>
                <w:rFonts w:eastAsia="MS Mincho"/>
              </w:rPr>
              <w:t>213.000</w:t>
            </w:r>
            <w:r w:rsidRPr="005C35E4">
              <w:rPr>
                <w:rFonts w:eastAsia="MS Mincho"/>
              </w:rPr>
              <w:tab/>
              <w:t>Scope</w:t>
            </w:r>
            <w:bookmarkEnd w:id="32"/>
            <w:bookmarkEnd w:id="33"/>
            <w:bookmarkEnd w:id="34"/>
          </w:p>
        </w:tc>
        <w:tc>
          <w:tcPr>
            <w:tcW w:w="1238" w:type="dxa"/>
            <w:tcBorders>
              <w:top w:val="single" w:sz="2" w:space="0" w:color="FFFFFF"/>
              <w:left w:val="single" w:sz="6" w:space="0" w:color="FFFFFF"/>
              <w:bottom w:val="single" w:sz="2" w:space="0" w:color="FFFFFF"/>
              <w:right w:val="single" w:sz="2" w:space="0" w:color="FFFFFF"/>
            </w:tcBorders>
          </w:tcPr>
          <w:p w14:paraId="751648A7" w14:textId="77777777" w:rsidR="001F525F" w:rsidRPr="005C35E4" w:rsidRDefault="001F525F" w:rsidP="001F525F">
            <w:pPr>
              <w:pStyle w:val="cDate2"/>
            </w:pPr>
            <w:r w:rsidRPr="005C35E4">
              <w:t>10-15-11</w:t>
            </w:r>
          </w:p>
        </w:tc>
      </w:tr>
    </w:tbl>
    <w:p w14:paraId="36245736" w14:textId="77777777" w:rsidR="001F525F" w:rsidRPr="005C35E4" w:rsidRDefault="001F525F" w:rsidP="009341EE">
      <w:pPr>
        <w:pStyle w:val="ctext"/>
        <w:rPr>
          <w:rFonts w:eastAsia="MS Mincho"/>
        </w:rPr>
      </w:pPr>
      <w:r w:rsidRPr="005C35E4">
        <w:rPr>
          <w:rFonts w:eastAsia="MS Mincho"/>
        </w:rPr>
        <w:t xml:space="preserve">The Utilization Review Section of the Division of Medical Services is responsible for authorizing hearing aid services for eligible Medicaid beneficiaries under age 21.  Services are provided </w:t>
      </w:r>
      <w:proofErr w:type="gramStart"/>
      <w:r w:rsidRPr="005C35E4">
        <w:rPr>
          <w:rFonts w:eastAsia="MS Mincho"/>
        </w:rPr>
        <w:t>as a result of</w:t>
      </w:r>
      <w:proofErr w:type="gramEnd"/>
      <w:r w:rsidRPr="005C35E4">
        <w:rPr>
          <w:rFonts w:eastAsia="MS Mincho"/>
        </w:rPr>
        <w:t xml:space="preserve"> a referral from the beneficiary’s primary care physician (PCP).  If the beneficiary is exempt from the PCP process, then the attending physician must make the referral.  Licensed audiologists may provide vestibular testing, aural </w:t>
      </w:r>
      <w:proofErr w:type="gramStart"/>
      <w:r w:rsidRPr="005C35E4">
        <w:rPr>
          <w:rFonts w:eastAsia="MS Mincho"/>
        </w:rPr>
        <w:t>rehabilitation</w:t>
      </w:r>
      <w:proofErr w:type="gramEnd"/>
      <w:r w:rsidRPr="005C35E4">
        <w:rPr>
          <w:rFonts w:eastAsia="MS Mincho"/>
        </w:rPr>
        <w:t xml:space="preserve"> and aural habilitation services.</w:t>
      </w:r>
    </w:p>
    <w:p w14:paraId="2B3282DE" w14:textId="163FFDCC" w:rsidR="001F525F" w:rsidRPr="005C35E4" w:rsidRDefault="001F525F" w:rsidP="009341EE">
      <w:pPr>
        <w:pStyle w:val="ctext"/>
        <w:rPr>
          <w:rFonts w:eastAsia="MS Mincho"/>
        </w:rPr>
      </w:pPr>
      <w:r w:rsidRPr="005C35E4">
        <w:rPr>
          <w:rFonts w:eastAsia="MS Mincho"/>
        </w:rPr>
        <w:t>A school district or education service cooperative (ESC) may provide audiology services in accordance with a student’s Individual Education Program (IEP).  A PCP referral is required each time a new IEP is written for the student.  When the student is exempt from PCP referral requirements, the student’s attending physician must make the referral for audiology services.  The referral can encompass the 9-month school year unless the PCP or attending physician specifies otherwise.  The school district or ESC must use a Referral Form for Audiology Services – School-Based Setting (form DMS-7783) to obtain the referral and must maintain the completed referral form in the student’s medical record.  (</w:t>
      </w:r>
      <w:hyperlink r:id="rId17" w:history="1">
        <w:r w:rsidRPr="005C35E4">
          <w:rPr>
            <w:rStyle w:val="Hyperlink"/>
            <w:rFonts w:eastAsia="MS Mincho"/>
          </w:rPr>
          <w:t>View or print form DMS-7783.</w:t>
        </w:r>
      </w:hyperlink>
      <w:r w:rsidRPr="005C35E4">
        <w:rPr>
          <w:rFonts w:eastAsia="MS Mincho"/>
        </w:rPr>
        <w:t xml:space="preserve">)  Certain procedure codes are not payable to school districts and education service cooperatives.  (Refer to Sections 242.100 and 242.110 of this </w:t>
      </w:r>
      <w:proofErr w:type="gramStart"/>
      <w:r w:rsidRPr="005C35E4">
        <w:rPr>
          <w:rFonts w:eastAsia="MS Mincho"/>
        </w:rPr>
        <w:t>manual</w:t>
      </w:r>
      <w:proofErr w:type="gramEnd"/>
      <w:r w:rsidRPr="005C35E4">
        <w:rPr>
          <w:rFonts w:eastAsia="MS Mincho"/>
        </w:rPr>
        <w:t xml:space="preserve"> for more information about non-payable codes.)</w:t>
      </w:r>
    </w:p>
    <w:p w14:paraId="4BD346BB" w14:textId="299B6573" w:rsidR="001F525F" w:rsidRPr="005C35E4" w:rsidRDefault="001F525F" w:rsidP="009341EE">
      <w:pPr>
        <w:pStyle w:val="ctext"/>
        <w:rPr>
          <w:rFonts w:eastAsia="MS Mincho"/>
        </w:rPr>
      </w:pPr>
      <w:r w:rsidRPr="005C35E4">
        <w:rPr>
          <w:rFonts w:eastAsia="MS Mincho"/>
        </w:rPr>
        <w:t xml:space="preserve">Prior to providing hearing aid services to an eligible Medicaid beneficiary, a medical clearance must be obtained from a physician.  This clearance must indicate if there are any medical or surgical indications contrary to fitting the beneficiary with a hearing aid.  An audiological exam must be made by a certified audiologist or a physician.  Arkansas Medicaid will not reimburse for a hearing test performed by a State-licensed hearing aid dispenser unless the hearing aid dispenser is also a licensed physician or licensed audiologist.  The hearing evaluation must include the audiologist's or physician's recommendations regarding the brand name and model of the hearing aid to be dispensed and the name of the Medicaid dealer the patient has chosen to provide the hearing aid.  The cost of the hearing aid should be provided if available.  The medical clearance and hearing evaluation and a copy of the audiogram must be forwarded to the Division of Medical Services Utilization Review (UR) Section and must reach the UR Section within 6 months from the date the above evaluations were performed.  </w:t>
      </w:r>
      <w:hyperlink r:id="rId18" w:history="1">
        <w:r w:rsidRPr="005C35E4">
          <w:rPr>
            <w:rStyle w:val="Hyperlink"/>
            <w:rFonts w:eastAsia="MS Mincho"/>
          </w:rPr>
          <w:t>View or print the Division of Medical Services Utilization Review Section contact information</w:t>
        </w:r>
      </w:hyperlink>
      <w:r w:rsidRPr="005C35E4">
        <w:rPr>
          <w:rFonts w:eastAsia="MS Mincho"/>
          <w:b/>
        </w:rPr>
        <w:t xml:space="preserve">.  </w:t>
      </w:r>
      <w:r w:rsidRPr="005C35E4">
        <w:rPr>
          <w:rFonts w:eastAsia="MS Mincho"/>
        </w:rPr>
        <w:t>After reviewing the medical clearance from the physician and the audiological evaluation from the audiologist or the physician, a letter of authorization is sent from the Utilization Review Section to the Medicaid provider dispensing the hearing aid.</w:t>
      </w:r>
    </w:p>
    <w:p w14:paraId="034D43BC" w14:textId="77777777" w:rsidR="001F525F" w:rsidRPr="005C35E4" w:rsidRDefault="001F525F" w:rsidP="009341EE">
      <w:pPr>
        <w:pStyle w:val="ctext"/>
        <w:rPr>
          <w:rFonts w:eastAsia="MS Mincho"/>
        </w:rPr>
      </w:pPr>
      <w:r w:rsidRPr="005C35E4">
        <w:rPr>
          <w:rFonts w:eastAsia="MS Mincho"/>
        </w:rPr>
        <w:t>Fitting and servicing the hearing aid is performed by a licensed dispenser.  The dealer must submit his or her claim for payment to the Arkansas Medicaid fiscal agent with the charges and serial numbers of the aid dispensed.  Please refer to Section 240.000 of this manual for billing instructions and procedure codes regarding hearing aids.</w:t>
      </w:r>
    </w:p>
    <w:p w14:paraId="462C47EE" w14:textId="77777777" w:rsidR="001F525F" w:rsidRPr="005C35E4" w:rsidRDefault="001F525F" w:rsidP="001F525F">
      <w:pPr>
        <w:pStyle w:val="ctext"/>
        <w:rPr>
          <w:rFonts w:eastAsia="MS Mincho"/>
        </w:rPr>
      </w:pPr>
      <w:r w:rsidRPr="005C35E4">
        <w:rPr>
          <w:rFonts w:eastAsia="MS Mincho"/>
        </w:rPr>
        <w:t>The beneficiary is entitled to three follow-up visits to the dealer who dispensed the aid for the purpose of learning proper operation and care of the aid.  The Medicaid Program does not reimburse the provider an additional amount for these three visits.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B3EEC" w:rsidRPr="005C35E4" w14:paraId="23BD3433" w14:textId="77777777" w:rsidTr="001F4590">
        <w:trPr>
          <w:cantSplit/>
        </w:trPr>
        <w:tc>
          <w:tcPr>
            <w:tcW w:w="8122" w:type="dxa"/>
            <w:tcBorders>
              <w:top w:val="single" w:sz="2" w:space="0" w:color="FFFFFF"/>
              <w:left w:val="single" w:sz="2" w:space="0" w:color="FFFFFF"/>
              <w:bottom w:val="single" w:sz="2" w:space="0" w:color="FFFFFF"/>
              <w:right w:val="single" w:sz="6" w:space="0" w:color="FFFFFF"/>
            </w:tcBorders>
          </w:tcPr>
          <w:p w14:paraId="2BD05DFD" w14:textId="77777777" w:rsidR="008B3EEC" w:rsidRPr="005C35E4" w:rsidRDefault="008B3EEC" w:rsidP="001F4590">
            <w:pPr>
              <w:pStyle w:val="chead2"/>
            </w:pPr>
            <w:bookmarkStart w:id="35" w:name="_Toc282598370"/>
            <w:bookmarkStart w:id="36" w:name="_Toc199336976"/>
            <w:r w:rsidRPr="005C35E4">
              <w:rPr>
                <w:rFonts w:eastAsia="MS Mincho"/>
              </w:rPr>
              <w:t>214.000</w:t>
            </w:r>
            <w:r w:rsidRPr="005C35E4">
              <w:rPr>
                <w:rFonts w:eastAsia="MS Mincho"/>
              </w:rPr>
              <w:tab/>
              <w:t>Limitations and/or Exclusions</w:t>
            </w:r>
            <w:bookmarkEnd w:id="35"/>
            <w:bookmarkEnd w:id="36"/>
          </w:p>
        </w:tc>
        <w:tc>
          <w:tcPr>
            <w:tcW w:w="1238" w:type="dxa"/>
            <w:tcBorders>
              <w:top w:val="single" w:sz="2" w:space="0" w:color="FFFFFF"/>
              <w:left w:val="single" w:sz="6" w:space="0" w:color="FFFFFF"/>
              <w:bottom w:val="single" w:sz="2" w:space="0" w:color="FFFFFF"/>
              <w:right w:val="single" w:sz="2" w:space="0" w:color="FFFFFF"/>
            </w:tcBorders>
          </w:tcPr>
          <w:p w14:paraId="73B28C4C" w14:textId="77777777" w:rsidR="008B3EEC" w:rsidRPr="005C35E4" w:rsidRDefault="008B3EEC" w:rsidP="001F4590">
            <w:pPr>
              <w:pStyle w:val="cDate2"/>
            </w:pPr>
            <w:r w:rsidRPr="005C35E4">
              <w:t>10-15-11</w:t>
            </w:r>
          </w:p>
        </w:tc>
      </w:tr>
    </w:tbl>
    <w:p w14:paraId="2C885448" w14:textId="77777777" w:rsidR="008B3EEC" w:rsidRPr="005C35E4" w:rsidRDefault="008B3EEC" w:rsidP="008B3EEC">
      <w:pPr>
        <w:pStyle w:val="ctext"/>
        <w:rPr>
          <w:rFonts w:eastAsia="MS Mincho"/>
        </w:rPr>
      </w:pPr>
      <w:r w:rsidRPr="005C35E4">
        <w:rPr>
          <w:rFonts w:eastAsia="MS Mincho"/>
        </w:rPr>
        <w:t>There is a one-year warranty period during which all necessary adjustments, parts and replacements to the transmitter and receiver are provided at no cost to the beneficiary or to the Medicaid Program.  At the expiration of the warranty period, the dealer will be reimbursed at the lesser of 75% of charges billed to private patients or the Title XIX maximum charge allowed for necessary repairs and replacements.</w:t>
      </w:r>
    </w:p>
    <w:p w14:paraId="05161A23" w14:textId="77777777" w:rsidR="008B3EEC" w:rsidRPr="005C35E4" w:rsidRDefault="008B3EEC" w:rsidP="008B3EEC">
      <w:pPr>
        <w:pStyle w:val="ctext"/>
        <w:rPr>
          <w:rFonts w:eastAsia="MS Mincho"/>
        </w:rPr>
      </w:pPr>
      <w:r w:rsidRPr="005C35E4">
        <w:rPr>
          <w:rFonts w:eastAsia="MS Mincho"/>
        </w:rPr>
        <w:lastRenderedPageBreak/>
        <w:t>Repairs and replacements to the transmitter or receiver of hearing aids not purchased through the Medicaid Program may be authorized in the same manner as aids purchased through the Program.  Medicaid will make no reimbursement for this equipment during the one-year warranty period.</w:t>
      </w:r>
    </w:p>
    <w:p w14:paraId="3BF56B3C" w14:textId="77777777" w:rsidR="008B3EEC" w:rsidRPr="005C35E4" w:rsidRDefault="008B3EEC" w:rsidP="008B3EEC">
      <w:pPr>
        <w:pStyle w:val="ctext"/>
        <w:rPr>
          <w:rFonts w:eastAsia="MS Mincho"/>
        </w:rPr>
      </w:pPr>
      <w:r w:rsidRPr="005C35E4">
        <w:rPr>
          <w:rFonts w:eastAsia="MS Mincho"/>
        </w:rPr>
        <w:t xml:space="preserve">Replacements are not covered under the Medicaid Program one-year warranty period.  </w:t>
      </w:r>
      <w:proofErr w:type="gramStart"/>
      <w:r w:rsidRPr="005C35E4">
        <w:rPr>
          <w:rFonts w:eastAsia="MS Mincho"/>
        </w:rPr>
        <w:t>Reimbursement is made by Medicaid</w:t>
      </w:r>
      <w:proofErr w:type="gramEnd"/>
      <w:r w:rsidRPr="005C35E4">
        <w:rPr>
          <w:rFonts w:eastAsia="MS Mincho"/>
        </w:rPr>
        <w:t xml:space="preserve"> at 68% of charges billed to private pay patients.  </w:t>
      </w:r>
    </w:p>
    <w:p w14:paraId="511FB151" w14:textId="77777777" w:rsidR="008B3EEC" w:rsidRPr="005C35E4" w:rsidRDefault="008B3EEC" w:rsidP="008B3EEC">
      <w:pPr>
        <w:pStyle w:val="ctext"/>
        <w:rPr>
          <w:rFonts w:eastAsia="MS Mincho"/>
        </w:rPr>
      </w:pPr>
      <w:r w:rsidRPr="005C35E4">
        <w:rPr>
          <w:rFonts w:eastAsia="MS Mincho"/>
        </w:rPr>
        <w:t xml:space="preserve">In cases of equipment abuse, </w:t>
      </w:r>
      <w:proofErr w:type="gramStart"/>
      <w:r w:rsidRPr="005C35E4">
        <w:rPr>
          <w:rFonts w:eastAsia="MS Mincho"/>
        </w:rPr>
        <w:t>no payment will be made by the Medicaid Program</w:t>
      </w:r>
      <w:proofErr w:type="gramEnd"/>
      <w:r w:rsidRPr="005C35E4">
        <w:rPr>
          <w:rFonts w:eastAsia="MS Mincho"/>
        </w:rPr>
        <w:t>.  The beneficiary (or parent or guardian) is encouraged to purchase hearing aid insurance from the dealer to cover the cost of repairs or replacements.</w:t>
      </w:r>
    </w:p>
    <w:p w14:paraId="47E24612" w14:textId="77777777" w:rsidR="008B3EEC" w:rsidRPr="005C35E4" w:rsidRDefault="008B3EEC" w:rsidP="008B3EEC">
      <w:pPr>
        <w:pStyle w:val="ctext"/>
        <w:rPr>
          <w:rFonts w:eastAsia="MS Mincho"/>
        </w:rPr>
      </w:pPr>
      <w:r w:rsidRPr="005C35E4">
        <w:rPr>
          <w:rFonts w:eastAsia="MS Mincho"/>
        </w:rPr>
        <w:t xml:space="preserve">The Arkansas Medicaid Program does not cover assistive listening devices that are prescribed solely for social or educational development.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118C8" w:rsidRPr="005C35E4" w14:paraId="34F84393" w14:textId="77777777" w:rsidTr="00E856CC">
        <w:trPr>
          <w:cantSplit/>
        </w:trPr>
        <w:tc>
          <w:tcPr>
            <w:tcW w:w="8122" w:type="dxa"/>
            <w:tcBorders>
              <w:top w:val="single" w:sz="2" w:space="0" w:color="FFFFFF"/>
              <w:left w:val="single" w:sz="2" w:space="0" w:color="FFFFFF"/>
              <w:bottom w:val="single" w:sz="2" w:space="0" w:color="FFFFFF"/>
              <w:right w:val="single" w:sz="6" w:space="0" w:color="FFFFFF"/>
            </w:tcBorders>
          </w:tcPr>
          <w:p w14:paraId="4EA6EB9E" w14:textId="77777777" w:rsidR="001118C8" w:rsidRPr="005C35E4" w:rsidRDefault="001118C8" w:rsidP="00E856CC">
            <w:pPr>
              <w:pStyle w:val="chead2"/>
            </w:pPr>
            <w:bookmarkStart w:id="37" w:name="_Toc199336977"/>
            <w:r w:rsidRPr="005C35E4">
              <w:rPr>
                <w:rFonts w:eastAsia="MS Mincho"/>
              </w:rPr>
              <w:t>214.100</w:t>
            </w:r>
            <w:r w:rsidRPr="005C35E4">
              <w:rPr>
                <w:rFonts w:eastAsia="MS Mincho"/>
              </w:rPr>
              <w:tab/>
              <w:t>Extension of Benefits</w:t>
            </w:r>
            <w:bookmarkEnd w:id="37"/>
          </w:p>
        </w:tc>
        <w:tc>
          <w:tcPr>
            <w:tcW w:w="1238" w:type="dxa"/>
            <w:tcBorders>
              <w:top w:val="single" w:sz="2" w:space="0" w:color="FFFFFF"/>
              <w:left w:val="single" w:sz="6" w:space="0" w:color="FFFFFF"/>
              <w:bottom w:val="single" w:sz="2" w:space="0" w:color="FFFFFF"/>
              <w:right w:val="single" w:sz="2" w:space="0" w:color="FFFFFF"/>
            </w:tcBorders>
          </w:tcPr>
          <w:p w14:paraId="74A9E662" w14:textId="77777777" w:rsidR="001118C8" w:rsidRPr="005C35E4" w:rsidRDefault="001118C8" w:rsidP="00E856CC">
            <w:pPr>
              <w:pStyle w:val="cDate2"/>
            </w:pPr>
            <w:r w:rsidRPr="005C35E4">
              <w:t>9-1-09</w:t>
            </w:r>
          </w:p>
        </w:tc>
      </w:tr>
    </w:tbl>
    <w:p w14:paraId="33452F8D" w14:textId="28FEE0E5" w:rsidR="001118C8" w:rsidRPr="005C35E4" w:rsidRDefault="001118C8" w:rsidP="001118C8">
      <w:pPr>
        <w:pStyle w:val="ctext"/>
        <w:rPr>
          <w:rFonts w:eastAsia="MS Mincho"/>
        </w:rPr>
      </w:pPr>
      <w:r w:rsidRPr="005C35E4">
        <w:rPr>
          <w:rFonts w:eastAsia="MS Mincho"/>
        </w:rPr>
        <w:t xml:space="preserve">The hearing services provider may request an extension of benefits by sending a letter to the Utilization Review Unit requesting prior authorization for additional services.  The request must be accompanied by the Medicaid beneficiary’s medical record.  </w:t>
      </w:r>
      <w:hyperlink r:id="rId19" w:history="1">
        <w:r w:rsidRPr="005C35E4">
          <w:rPr>
            <w:rStyle w:val="Hyperlink"/>
            <w:rFonts w:eastAsia="MS Mincho"/>
          </w:rPr>
          <w:t>View or print the Utilization Review Section contact information</w:t>
        </w:r>
      </w:hyperlink>
      <w:r w:rsidRPr="005C35E4">
        <w:rPr>
          <w:rFonts w:eastAsia="MS Mincho"/>
          <w:b/>
        </w:rPr>
        <w:t>.</w:t>
      </w:r>
    </w:p>
    <w:p w14:paraId="003E0334" w14:textId="7C04D787" w:rsidR="001118C8" w:rsidRPr="005C35E4" w:rsidRDefault="001118C8" w:rsidP="001118C8">
      <w:pPr>
        <w:pStyle w:val="ctext"/>
        <w:rPr>
          <w:rFonts w:eastAsia="MS Mincho"/>
        </w:rPr>
      </w:pPr>
      <w:r w:rsidRPr="005C35E4">
        <w:rPr>
          <w:rFonts w:eastAsia="MS Mincho"/>
        </w:rPr>
        <w:t xml:space="preserve">Providers are encouraged to use Form DMS-686, Amplification/Assistive Technology Recommendation Form, to request hearing aid services that require approval.  Providers are not required to use DMS-686.  However, all the information contained in DMS-686 must be submitted in writing to the reviewer.  </w:t>
      </w:r>
      <w:hyperlink r:id="rId20" w:history="1">
        <w:r w:rsidRPr="005C35E4">
          <w:rPr>
            <w:rStyle w:val="Hyperlink"/>
            <w:rFonts w:eastAsia="MS Mincho"/>
          </w:rPr>
          <w:t>View or print form DMS-686.</w:t>
        </w:r>
      </w:hyperlink>
    </w:p>
    <w:p w14:paraId="660D803C" w14:textId="77777777" w:rsidR="009F02F6" w:rsidRPr="005C35E4" w:rsidRDefault="009F02F6" w:rsidP="00C60B94">
      <w:pPr>
        <w:pStyle w:val="ctablespace"/>
        <w:rPr>
          <w:rFonts w:eastAsia="MS Mincho"/>
        </w:rPr>
      </w:pPr>
    </w:p>
    <w:tbl>
      <w:tblPr>
        <w:tblW w:w="9360" w:type="dxa"/>
        <w:shd w:val="clear" w:color="auto" w:fill="1D73D6"/>
        <w:tblLook w:val="0000" w:firstRow="0" w:lastRow="0" w:firstColumn="0" w:lastColumn="0" w:noHBand="0" w:noVBand="0"/>
      </w:tblPr>
      <w:tblGrid>
        <w:gridCol w:w="8122"/>
        <w:gridCol w:w="1238"/>
      </w:tblGrid>
      <w:tr w:rsidR="009F02F6" w:rsidRPr="005C35E4" w14:paraId="55B4246D" w14:textId="77777777" w:rsidTr="006F3394">
        <w:trPr>
          <w:cantSplit/>
        </w:trPr>
        <w:tc>
          <w:tcPr>
            <w:tcW w:w="8122" w:type="dxa"/>
            <w:shd w:val="clear" w:color="auto" w:fill="1D73D6"/>
          </w:tcPr>
          <w:p w14:paraId="2EFD6D4B" w14:textId="77777777" w:rsidR="009F02F6" w:rsidRPr="005C35E4" w:rsidRDefault="009F02F6">
            <w:pPr>
              <w:pStyle w:val="chead1"/>
              <w:tabs>
                <w:tab w:val="left" w:pos="2160"/>
                <w:tab w:val="left" w:pos="2880"/>
                <w:tab w:val="left" w:pos="3600"/>
                <w:tab w:val="left" w:pos="4320"/>
                <w:tab w:val="left" w:pos="5040"/>
                <w:tab w:val="left" w:pos="5760"/>
                <w:tab w:val="left" w:pos="6480"/>
                <w:tab w:val="right" w:pos="7906"/>
              </w:tabs>
            </w:pPr>
            <w:bookmarkStart w:id="38" w:name="_Toc199336978"/>
            <w:r w:rsidRPr="005C35E4">
              <w:t>220.000</w:t>
            </w:r>
            <w:r w:rsidRPr="005C35E4">
              <w:tab/>
            </w:r>
            <w:r w:rsidRPr="005C35E4">
              <w:rPr>
                <w:rFonts w:eastAsia="MS Mincho"/>
              </w:rPr>
              <w:t>PRIOR AUTHORIZATION</w:t>
            </w:r>
            <w:bookmarkEnd w:id="38"/>
          </w:p>
        </w:tc>
        <w:tc>
          <w:tcPr>
            <w:tcW w:w="1238" w:type="dxa"/>
            <w:shd w:val="clear" w:color="auto" w:fill="1D73D6"/>
            <w:vAlign w:val="center"/>
          </w:tcPr>
          <w:p w14:paraId="4B56A2E6" w14:textId="77777777" w:rsidR="009F02F6" w:rsidRPr="005C35E4" w:rsidRDefault="009F02F6">
            <w:pPr>
              <w:pStyle w:val="cDate1"/>
              <w:rPr>
                <w:bCs/>
              </w:rPr>
            </w:pPr>
            <w:smartTag w:uri="urn:schemas-microsoft-com:office:smarttags" w:element="date">
              <w:smartTagPr>
                <w:attr w:name="Year" w:val="2003"/>
                <w:attr w:name="Day" w:val="13"/>
                <w:attr w:name="Month" w:val="10"/>
              </w:smartTagPr>
              <w:r w:rsidRPr="005C35E4">
                <w:rPr>
                  <w:bCs/>
                </w:rPr>
                <w:t>10-13-03</w:t>
              </w:r>
            </w:smartTag>
          </w:p>
        </w:tc>
      </w:tr>
    </w:tbl>
    <w:p w14:paraId="7AE63F63" w14:textId="77777777" w:rsidR="009F02F6" w:rsidRPr="005C35E4" w:rsidRDefault="009F02F6">
      <w:pPr>
        <w:pStyle w:val="ctext"/>
        <w:rPr>
          <w:rFonts w:eastAsia="MS Mincho"/>
        </w:rPr>
      </w:pPr>
      <w:r w:rsidRPr="005C35E4">
        <w:rPr>
          <w:rFonts w:eastAsia="MS Mincho"/>
        </w:rPr>
        <w:t xml:space="preserve">Prior authorization (PA) is not applicable to Hearing Services provided by in-state providers, </w:t>
      </w:r>
      <w:proofErr w:type="gramStart"/>
      <w:r w:rsidRPr="005C35E4">
        <w:rPr>
          <w:rFonts w:eastAsia="MS Mincho"/>
        </w:rPr>
        <w:t>with the exception of</w:t>
      </w:r>
      <w:proofErr w:type="gramEnd"/>
      <w:r w:rsidRPr="005C35E4">
        <w:rPr>
          <w:rFonts w:eastAsia="MS Mincho"/>
        </w:rPr>
        <w:t xml:space="preserve"> repairs.  Refer to Section 213.000 for policy regarding medical necessity and the prior authorization process.</w:t>
      </w:r>
    </w:p>
    <w:p w14:paraId="6E1AB857" w14:textId="77777777" w:rsidR="009F02F6" w:rsidRPr="005C35E4" w:rsidRDefault="009F02F6">
      <w:pPr>
        <w:pStyle w:val="ctext"/>
        <w:rPr>
          <w:rFonts w:eastAsia="MS Mincho"/>
        </w:rPr>
      </w:pPr>
      <w:r w:rsidRPr="005C35E4">
        <w:rPr>
          <w:rFonts w:eastAsia="MS Mincho"/>
        </w:rPr>
        <w:t>Refer to Section 203.000 of this manual for information regarding prior authorization of hearing services provided by providers in non-bordering states.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B7C7E" w:rsidRPr="005C35E4" w14:paraId="5B88DF14" w14:textId="77777777" w:rsidTr="00447688">
        <w:trPr>
          <w:cantSplit/>
        </w:trPr>
        <w:tc>
          <w:tcPr>
            <w:tcW w:w="8122" w:type="dxa"/>
            <w:tcBorders>
              <w:top w:val="single" w:sz="2" w:space="0" w:color="FFFFFF"/>
              <w:left w:val="single" w:sz="2" w:space="0" w:color="FFFFFF"/>
              <w:bottom w:val="single" w:sz="2" w:space="0" w:color="FFFFFF"/>
              <w:right w:val="single" w:sz="6" w:space="0" w:color="FFFFFF"/>
            </w:tcBorders>
          </w:tcPr>
          <w:p w14:paraId="121ED9B8" w14:textId="77777777" w:rsidR="002B7C7E" w:rsidRPr="005C35E4" w:rsidRDefault="002B7C7E" w:rsidP="00447688">
            <w:pPr>
              <w:pStyle w:val="chead2"/>
            </w:pPr>
            <w:bookmarkStart w:id="39" w:name="_Toc199336979"/>
            <w:r w:rsidRPr="005C35E4">
              <w:rPr>
                <w:rFonts w:eastAsia="MS Mincho"/>
              </w:rPr>
              <w:t>221.000</w:t>
            </w:r>
            <w:r w:rsidRPr="005C35E4">
              <w:rPr>
                <w:rFonts w:eastAsia="MS Mincho"/>
              </w:rPr>
              <w:tab/>
              <w:t>Prior Authorization for Repairs</w:t>
            </w:r>
            <w:bookmarkEnd w:id="39"/>
          </w:p>
        </w:tc>
        <w:tc>
          <w:tcPr>
            <w:tcW w:w="1238" w:type="dxa"/>
            <w:tcBorders>
              <w:top w:val="single" w:sz="2" w:space="0" w:color="FFFFFF"/>
              <w:left w:val="single" w:sz="6" w:space="0" w:color="FFFFFF"/>
              <w:bottom w:val="single" w:sz="2" w:space="0" w:color="FFFFFF"/>
              <w:right w:val="single" w:sz="2" w:space="0" w:color="FFFFFF"/>
            </w:tcBorders>
          </w:tcPr>
          <w:p w14:paraId="449321EA" w14:textId="77777777" w:rsidR="002B7C7E" w:rsidRPr="005C35E4" w:rsidRDefault="002B7C7E" w:rsidP="00447688">
            <w:pPr>
              <w:pStyle w:val="cDate2"/>
            </w:pPr>
            <w:r w:rsidRPr="005C35E4">
              <w:t>7-1-07</w:t>
            </w:r>
          </w:p>
        </w:tc>
      </w:tr>
    </w:tbl>
    <w:p w14:paraId="2CE2F0A3" w14:textId="77777777" w:rsidR="002B7C7E" w:rsidRPr="005C35E4" w:rsidRDefault="002B7C7E" w:rsidP="002B7C7E">
      <w:pPr>
        <w:pStyle w:val="ctext"/>
        <w:rPr>
          <w:rFonts w:eastAsia="MS Mincho"/>
        </w:rPr>
      </w:pPr>
      <w:r w:rsidRPr="005C35E4">
        <w:rPr>
          <w:rFonts w:eastAsia="MS Mincho"/>
        </w:rPr>
        <w:t xml:space="preserve">Unlike other hearing services, repairs made to hearing aids must be assigned a prior authorization control number prior to Medicaid reimbursement.  </w:t>
      </w:r>
      <w:proofErr w:type="gramStart"/>
      <w:r w:rsidRPr="005C35E4">
        <w:rPr>
          <w:rFonts w:eastAsia="MS Mincho"/>
        </w:rPr>
        <w:t>This PA control number is assigned by the Division of Medical Services Utilization Review Section</w:t>
      </w:r>
      <w:proofErr w:type="gramEnd"/>
      <w:r w:rsidRPr="005C35E4">
        <w:rPr>
          <w:rFonts w:eastAsia="MS Mincho"/>
        </w:rPr>
        <w:t>.  Claims may be submitted electronically the day after the PA number is assigned.</w:t>
      </w:r>
    </w:p>
    <w:p w14:paraId="1936660C" w14:textId="74E1E04C" w:rsidR="002B7C7E" w:rsidRPr="005C35E4" w:rsidRDefault="002B7C7E" w:rsidP="002B7C7E">
      <w:pPr>
        <w:pStyle w:val="ctext"/>
        <w:rPr>
          <w:rFonts w:eastAsia="MS Mincho"/>
          <w:b/>
        </w:rPr>
      </w:pPr>
      <w:r w:rsidRPr="005C35E4">
        <w:rPr>
          <w:rFonts w:eastAsia="MS Mincho"/>
        </w:rPr>
        <w:t xml:space="preserve">Prior to repairing the hearing aid equipment, the provider must submit Form DMS-679 to the Division of Medical Services Hearing Aid Consultant to request prior approval.  </w:t>
      </w:r>
      <w:hyperlink r:id="rId21" w:history="1">
        <w:r w:rsidRPr="005C35E4">
          <w:rPr>
            <w:rStyle w:val="Hyperlink"/>
            <w:rFonts w:eastAsia="MS Mincho"/>
          </w:rPr>
          <w:t>View or print the Division of Medical Services Hearing Aid Consultant contact information</w:t>
        </w:r>
      </w:hyperlink>
      <w:r w:rsidRPr="005C35E4">
        <w:rPr>
          <w:rFonts w:eastAsia="MS Mincho"/>
          <w:b/>
        </w:rPr>
        <w:t>.</w:t>
      </w:r>
    </w:p>
    <w:p w14:paraId="56F5A31D" w14:textId="28354B93" w:rsidR="002B7C7E" w:rsidRPr="005C35E4" w:rsidRDefault="002B7C7E" w:rsidP="002B7C7E">
      <w:pPr>
        <w:pStyle w:val="ctext"/>
        <w:rPr>
          <w:rFonts w:eastAsia="MS Mincho"/>
          <w:b/>
        </w:rPr>
      </w:pPr>
      <w:hyperlink r:id="rId22" w:history="1">
        <w:r w:rsidRPr="005C35E4">
          <w:rPr>
            <w:rStyle w:val="Hyperlink"/>
            <w:rFonts w:eastAsia="MS Mincho"/>
          </w:rPr>
          <w:t>View or print Request for Prior Authorization and Prescription Form DMS-679 and instructions for completion.</w:t>
        </w:r>
      </w:hyperlink>
    </w:p>
    <w:p w14:paraId="287F77B0" w14:textId="77777777" w:rsidR="002B7C7E" w:rsidRPr="005C35E4" w:rsidRDefault="002B7C7E" w:rsidP="002B7C7E">
      <w:pPr>
        <w:pStyle w:val="ctext"/>
        <w:rPr>
          <w:rFonts w:eastAsia="MS Mincho"/>
        </w:rPr>
      </w:pPr>
      <w:r w:rsidRPr="005C35E4">
        <w:rPr>
          <w:rFonts w:eastAsia="MS Mincho"/>
        </w:rPr>
        <w:t>The request for prior authorization will be reviewed by the Utilization Review Section.  If necessary, Utilization Review may request additional information.</w:t>
      </w:r>
    </w:p>
    <w:p w14:paraId="3D1F60D9" w14:textId="77777777" w:rsidR="002B7C7E" w:rsidRPr="005C35E4" w:rsidRDefault="002B7C7E" w:rsidP="002B7C7E">
      <w:pPr>
        <w:pStyle w:val="ctext"/>
        <w:rPr>
          <w:rFonts w:eastAsia="MS Mincho"/>
        </w:rPr>
      </w:pPr>
      <w:r w:rsidRPr="005C35E4">
        <w:rPr>
          <w:rFonts w:eastAsia="MS Mincho"/>
        </w:rPr>
        <w:t>If the request is approved, a Prior Authorization Control Number will be assigned.  The PA number will be indicated on the copy of the Request for Prior Authorization and Prescription Form that is returned to the provider, with a copy sent to the beneficiary.  Denied requests will be returned to the provider, with a copy sent to the beneficiary, and will include the reason for denial.  Information on the Fair Hearing process will also be included.  See Section 190.000, et al, for information regarding administrative appeals.</w:t>
      </w:r>
    </w:p>
    <w:p w14:paraId="77D32A5D" w14:textId="77777777" w:rsidR="002B7C7E" w:rsidRPr="005C35E4" w:rsidRDefault="002B7C7E" w:rsidP="002B7C7E">
      <w:pPr>
        <w:pStyle w:val="ctext"/>
        <w:rPr>
          <w:rFonts w:eastAsia="MS Mincho"/>
        </w:rPr>
      </w:pPr>
      <w:r w:rsidRPr="005C35E4">
        <w:rPr>
          <w:rFonts w:eastAsia="MS Mincho"/>
        </w:rPr>
        <w:lastRenderedPageBreak/>
        <w:t xml:space="preserve">Prior Authorization does not guarantee payment.  Payment is contingent on beneficiary and provider eligibility at the time of service and upon the correct submission of the claim.  </w:t>
      </w:r>
    </w:p>
    <w:p w14:paraId="7B0D2133" w14:textId="77777777" w:rsidR="002B7C7E" w:rsidRPr="005C35E4" w:rsidRDefault="002B7C7E" w:rsidP="002B7C7E">
      <w:pPr>
        <w:pStyle w:val="Note"/>
        <w:ind w:left="1170"/>
      </w:pPr>
      <w:r w:rsidRPr="005C35E4">
        <w:t>NOTE:</w:t>
      </w:r>
      <w:r w:rsidRPr="005C35E4">
        <w:tab/>
        <w:t>The Prior Authorization Control Number in Item 10 of the Request for Prior Authorization and Prescription form must be entered on the CMS-1500 claim form filed for payment of these services.  If the claim is submitted electronically, the claim can be submitted the day after the PA number is issued.</w:t>
      </w:r>
    </w:p>
    <w:p w14:paraId="41BFA5A0" w14:textId="77777777" w:rsidR="002B7C7E" w:rsidRPr="005C35E4" w:rsidRDefault="002B7C7E" w:rsidP="002B7C7E">
      <w:pPr>
        <w:pStyle w:val="ctext"/>
        <w:rPr>
          <w:rFonts w:eastAsia="MS Mincho"/>
        </w:rPr>
      </w:pPr>
      <w:r w:rsidRPr="005C35E4">
        <w:rPr>
          <w:rFonts w:eastAsia="MS Mincho"/>
        </w:rPr>
        <w:t>Beneficiaries in the Arkansas Medicaid Program receive plastic I.D. cards with their picture and a hologram in the background.  Children under 5 years old will not have a picture on the I.D. cards.  Eligibility can be verified electronically using the I.D. card.  Reimbursement of services is contingent on beneficiary and provider eligibility, and the filing of a complete, correct claim.</w:t>
      </w:r>
    </w:p>
    <w:p w14:paraId="7041CDF4" w14:textId="77777777" w:rsidR="009F02F6" w:rsidRPr="005C35E4" w:rsidRDefault="009F02F6" w:rsidP="00C60B94">
      <w:pPr>
        <w:pStyle w:val="ctablespace"/>
        <w:rPr>
          <w:rFonts w:eastAsia="MS Mincho"/>
        </w:rPr>
      </w:pPr>
    </w:p>
    <w:tbl>
      <w:tblPr>
        <w:tblW w:w="9360" w:type="dxa"/>
        <w:tblLook w:val="0000" w:firstRow="0" w:lastRow="0" w:firstColumn="0" w:lastColumn="0" w:noHBand="0" w:noVBand="0"/>
      </w:tblPr>
      <w:tblGrid>
        <w:gridCol w:w="8122"/>
        <w:gridCol w:w="1238"/>
      </w:tblGrid>
      <w:tr w:rsidR="009F02F6" w:rsidRPr="005C35E4" w14:paraId="60B7647F" w14:textId="77777777" w:rsidTr="006F3394">
        <w:trPr>
          <w:cantSplit/>
        </w:trPr>
        <w:tc>
          <w:tcPr>
            <w:tcW w:w="8122" w:type="dxa"/>
            <w:shd w:val="clear" w:color="auto" w:fill="1D73D6"/>
          </w:tcPr>
          <w:p w14:paraId="2786F9E3" w14:textId="77777777" w:rsidR="009F02F6" w:rsidRPr="005C35E4" w:rsidRDefault="009F02F6">
            <w:pPr>
              <w:pStyle w:val="chead1"/>
              <w:tabs>
                <w:tab w:val="left" w:pos="2160"/>
                <w:tab w:val="left" w:pos="2880"/>
                <w:tab w:val="left" w:pos="3600"/>
                <w:tab w:val="left" w:pos="4320"/>
                <w:tab w:val="left" w:pos="5040"/>
                <w:tab w:val="left" w:pos="5760"/>
                <w:tab w:val="left" w:pos="6480"/>
                <w:tab w:val="right" w:pos="7906"/>
              </w:tabs>
            </w:pPr>
            <w:bookmarkStart w:id="40" w:name="_Toc199336980"/>
            <w:r w:rsidRPr="005C35E4">
              <w:t>230.000</w:t>
            </w:r>
            <w:r w:rsidRPr="005C35E4">
              <w:tab/>
            </w:r>
            <w:r w:rsidRPr="005C35E4">
              <w:rPr>
                <w:rFonts w:eastAsia="MS Mincho"/>
              </w:rPr>
              <w:t>REIMBURSEMENT</w:t>
            </w:r>
            <w:bookmarkEnd w:id="40"/>
          </w:p>
        </w:tc>
        <w:tc>
          <w:tcPr>
            <w:tcW w:w="1238" w:type="dxa"/>
            <w:shd w:val="clear" w:color="auto" w:fill="1D73D6"/>
            <w:vAlign w:val="center"/>
          </w:tcPr>
          <w:p w14:paraId="002D30D7" w14:textId="77777777" w:rsidR="009F02F6" w:rsidRPr="005C35E4" w:rsidRDefault="009F02F6">
            <w:pPr>
              <w:pStyle w:val="cDate1"/>
              <w:rPr>
                <w:bCs/>
              </w:rPr>
            </w:pPr>
          </w:p>
        </w:tc>
      </w:tr>
      <w:tr w:rsidR="009F02F6" w:rsidRPr="005C35E4" w14:paraId="7BBE9CCE" w14:textId="77777777" w:rsidTr="006F3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76974569" w14:textId="77777777" w:rsidR="009F02F6" w:rsidRPr="005C35E4" w:rsidRDefault="009F02F6">
            <w:pPr>
              <w:pStyle w:val="chead2"/>
            </w:pPr>
            <w:bookmarkStart w:id="41" w:name="_Toc199336981"/>
            <w:r w:rsidRPr="005C35E4">
              <w:rPr>
                <w:rFonts w:eastAsia="MS Mincho"/>
              </w:rPr>
              <w:t>231.000</w:t>
            </w:r>
            <w:r w:rsidRPr="005C35E4">
              <w:rPr>
                <w:rFonts w:eastAsia="MS Mincho"/>
              </w:rPr>
              <w:tab/>
              <w:t>Method of Reimbursement</w:t>
            </w:r>
            <w:bookmarkEnd w:id="41"/>
          </w:p>
        </w:tc>
        <w:tc>
          <w:tcPr>
            <w:tcW w:w="1238" w:type="dxa"/>
            <w:tcBorders>
              <w:top w:val="nil"/>
              <w:left w:val="single" w:sz="6" w:space="0" w:color="FFFFFF"/>
              <w:bottom w:val="single" w:sz="2" w:space="0" w:color="FFFFFF"/>
              <w:right w:val="single" w:sz="2" w:space="0" w:color="FFFFFF"/>
            </w:tcBorders>
          </w:tcPr>
          <w:p w14:paraId="244EBD3D" w14:textId="77777777" w:rsidR="009F02F6" w:rsidRPr="005C35E4" w:rsidRDefault="009F02F6">
            <w:pPr>
              <w:pStyle w:val="cDate2"/>
            </w:pPr>
            <w:smartTag w:uri="urn:schemas-microsoft-com:office:smarttags" w:element="date">
              <w:smartTagPr>
                <w:attr w:name="Year" w:val="2003"/>
                <w:attr w:name="Day" w:val="13"/>
                <w:attr w:name="Month" w:val="10"/>
              </w:smartTagPr>
              <w:r w:rsidRPr="005C35E4">
                <w:t>10-13-03</w:t>
              </w:r>
            </w:smartTag>
          </w:p>
        </w:tc>
      </w:tr>
    </w:tbl>
    <w:p w14:paraId="5A928E42" w14:textId="77777777" w:rsidR="009F02F6" w:rsidRPr="005C35E4" w:rsidRDefault="009F02F6">
      <w:pPr>
        <w:pStyle w:val="ctext"/>
        <w:rPr>
          <w:rFonts w:eastAsia="MS Mincho"/>
        </w:rPr>
      </w:pPr>
      <w:r w:rsidRPr="005C35E4">
        <w:rPr>
          <w:rFonts w:eastAsia="MS Mincho"/>
        </w:rPr>
        <w:t>Reimbursement for hearing aids is based on 68% of retail price.</w:t>
      </w:r>
    </w:p>
    <w:p w14:paraId="43686AE5" w14:textId="77777777" w:rsidR="009F02F6" w:rsidRPr="005C35E4" w:rsidRDefault="009F02F6">
      <w:pPr>
        <w:pStyle w:val="ctext"/>
        <w:rPr>
          <w:rFonts w:eastAsia="MS Mincho"/>
        </w:rPr>
      </w:pPr>
      <w:r w:rsidRPr="005C35E4">
        <w:rPr>
          <w:rFonts w:eastAsia="MS Mincho"/>
        </w:rPr>
        <w:t>Maintenance and repairs are reimbursed according to the lesser of the amount billed, not to exceed a maximum $100.00 per repair and/or maintenance.</w:t>
      </w:r>
    </w:p>
    <w:p w14:paraId="17D9A2C5" w14:textId="77777777" w:rsidR="00A21319" w:rsidRPr="005C35E4" w:rsidRDefault="009F02F6">
      <w:pPr>
        <w:pStyle w:val="ctext"/>
        <w:rPr>
          <w:rFonts w:eastAsia="MS Mincho"/>
        </w:rPr>
      </w:pPr>
      <w:r w:rsidRPr="005C35E4">
        <w:rPr>
          <w:rFonts w:eastAsia="MS Mincho"/>
        </w:rPr>
        <w:t xml:space="preserve">Audiologist reimbursement is based on the lesser of the amount billed or the Title XIX maximum charge allowed.  The Title XIX (Medicaid) maximum is 66% of the Physician's Blue Shield Fee Schedule dated </w:t>
      </w:r>
      <w:smartTag w:uri="urn:schemas-microsoft-com:office:smarttags" w:element="date">
        <w:smartTagPr>
          <w:attr w:name="Year" w:val="1994"/>
          <w:attr w:name="Day" w:val="1"/>
          <w:attr w:name="Month" w:val="10"/>
        </w:smartTagPr>
        <w:r w:rsidRPr="005C35E4">
          <w:rPr>
            <w:rFonts w:eastAsia="MS Mincho"/>
          </w:rPr>
          <w:t>October 1, 1994</w:t>
        </w:r>
      </w:smartTag>
      <w:r w:rsidRPr="005C35E4">
        <w:rPr>
          <w:rFonts w:eastAsia="MS Mincho"/>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21319" w:rsidRPr="005C35E4" w14:paraId="165CF0FB" w14:textId="77777777" w:rsidTr="00CC5D2C">
        <w:trPr>
          <w:cantSplit/>
        </w:trPr>
        <w:tc>
          <w:tcPr>
            <w:tcW w:w="8122" w:type="dxa"/>
            <w:tcBorders>
              <w:top w:val="single" w:sz="2" w:space="0" w:color="FFFFFF"/>
              <w:left w:val="single" w:sz="2" w:space="0" w:color="FFFFFF"/>
              <w:bottom w:val="single" w:sz="2" w:space="0" w:color="FFFFFF"/>
              <w:right w:val="single" w:sz="6" w:space="0" w:color="FFFFFF"/>
            </w:tcBorders>
          </w:tcPr>
          <w:p w14:paraId="13460F4C" w14:textId="77777777" w:rsidR="00A21319" w:rsidRPr="005C35E4" w:rsidRDefault="00A21319" w:rsidP="00CC5D2C">
            <w:pPr>
              <w:pStyle w:val="chead2"/>
            </w:pPr>
            <w:bookmarkStart w:id="42" w:name="_Toc20537987"/>
            <w:bookmarkStart w:id="43" w:name="_Toc20534448"/>
            <w:bookmarkStart w:id="44" w:name="_Toc24252727"/>
            <w:bookmarkStart w:id="45" w:name="_Toc24443504"/>
            <w:bookmarkStart w:id="46" w:name="_Toc199336982"/>
            <w:r w:rsidRPr="005C35E4">
              <w:t>231.010</w:t>
            </w:r>
            <w:r w:rsidRPr="005C35E4">
              <w:tab/>
            </w:r>
            <w:bookmarkEnd w:id="42"/>
            <w:bookmarkEnd w:id="43"/>
            <w:bookmarkEnd w:id="44"/>
            <w:bookmarkEnd w:id="45"/>
            <w:r w:rsidRPr="005C35E4">
              <w:t>Fee Schedule</w:t>
            </w:r>
            <w:bookmarkEnd w:id="46"/>
          </w:p>
        </w:tc>
        <w:tc>
          <w:tcPr>
            <w:tcW w:w="1238" w:type="dxa"/>
            <w:tcBorders>
              <w:top w:val="single" w:sz="2" w:space="0" w:color="FFFFFF"/>
              <w:left w:val="single" w:sz="6" w:space="0" w:color="FFFFFF"/>
              <w:bottom w:val="single" w:sz="2" w:space="0" w:color="FFFFFF"/>
              <w:right w:val="single" w:sz="2" w:space="0" w:color="FFFFFF"/>
            </w:tcBorders>
          </w:tcPr>
          <w:p w14:paraId="01C5A523" w14:textId="77777777" w:rsidR="00A21319" w:rsidRPr="005C35E4" w:rsidRDefault="00A21319" w:rsidP="00CC5D2C">
            <w:pPr>
              <w:pStyle w:val="cDate2"/>
            </w:pPr>
            <w:r w:rsidRPr="005C35E4">
              <w:t>12-1-12</w:t>
            </w:r>
          </w:p>
        </w:tc>
      </w:tr>
    </w:tbl>
    <w:p w14:paraId="069588AF" w14:textId="77777777" w:rsidR="00A21319" w:rsidRPr="005C35E4" w:rsidRDefault="00A21319" w:rsidP="00A21319">
      <w:pPr>
        <w:pStyle w:val="ctext"/>
      </w:pPr>
      <w:r w:rsidRPr="005C35E4">
        <w:t xml:space="preserve">Arkansas Medicaid provides fee schedules on the Arkansas Medicaid website.  The fee schedule link is located at </w:t>
      </w:r>
      <w:hyperlink r:id="rId23" w:history="1">
        <w:r w:rsidRPr="005C35E4">
          <w:rPr>
            <w:rStyle w:val="Hyperlink"/>
          </w:rPr>
          <w:t>https://</w:t>
        </w:r>
        <w:r w:rsidR="005C7FE3" w:rsidRPr="005C35E4">
          <w:rPr>
            <w:rStyle w:val="Hyperlink"/>
          </w:rPr>
          <w:t>medicaid.mmis.arkansas.gov</w:t>
        </w:r>
      </w:hyperlink>
      <w:r w:rsidRPr="005C35E4">
        <w:t xml:space="preserve"> under the provider manual section.  The fees represent the fee-for-service reimbursement methodology.  </w:t>
      </w:r>
    </w:p>
    <w:p w14:paraId="31A94E3C" w14:textId="77777777" w:rsidR="00A21319" w:rsidRPr="005C35E4" w:rsidRDefault="00A21319" w:rsidP="00A21319">
      <w:pPr>
        <w:pStyle w:val="ctext"/>
      </w:pPr>
      <w:r w:rsidRPr="005C35E4">
        <w:t xml:space="preserve">Fee schedules do not address coverage limitations or special instructions applied by Arkansas Medicaid before final payment is determined. </w:t>
      </w:r>
    </w:p>
    <w:p w14:paraId="472B112A" w14:textId="77777777" w:rsidR="00A21319" w:rsidRPr="005C35E4" w:rsidRDefault="00A21319" w:rsidP="00A21319">
      <w:pPr>
        <w:pStyle w:val="ctext"/>
      </w:pPr>
      <w:r w:rsidRPr="005C35E4">
        <w:t>Procedure codes and/or fee schedules do not guarantee payment, coverage or amount allowed.  Information may be changed or updated at any time to correct a discrepancy and/or error.  Arkansas Medicaid always reimburses the lesser of the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F02F6" w:rsidRPr="005C35E4" w14:paraId="51BE6ABB"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A3E4907" w14:textId="77777777" w:rsidR="009F02F6" w:rsidRPr="005C35E4" w:rsidRDefault="009F02F6">
            <w:pPr>
              <w:pStyle w:val="chead2"/>
            </w:pPr>
            <w:bookmarkStart w:id="47" w:name="_Toc199336983"/>
            <w:r w:rsidRPr="005C35E4">
              <w:rPr>
                <w:rFonts w:eastAsia="MS Mincho"/>
              </w:rPr>
              <w:t>232.000</w:t>
            </w:r>
            <w:r w:rsidRPr="005C35E4">
              <w:rPr>
                <w:rFonts w:eastAsia="MS Mincho"/>
              </w:rPr>
              <w:tab/>
              <w:t>Rate Appeal Process</w:t>
            </w:r>
            <w:bookmarkEnd w:id="47"/>
          </w:p>
        </w:tc>
        <w:tc>
          <w:tcPr>
            <w:tcW w:w="1238" w:type="dxa"/>
            <w:tcBorders>
              <w:top w:val="single" w:sz="2" w:space="0" w:color="FFFFFF"/>
              <w:left w:val="single" w:sz="6" w:space="0" w:color="FFFFFF"/>
              <w:bottom w:val="single" w:sz="2" w:space="0" w:color="FFFFFF"/>
              <w:right w:val="single" w:sz="2" w:space="0" w:color="FFFFFF"/>
            </w:tcBorders>
          </w:tcPr>
          <w:p w14:paraId="22848A68" w14:textId="77777777" w:rsidR="009F02F6" w:rsidRPr="005C35E4" w:rsidRDefault="009F02F6">
            <w:pPr>
              <w:pStyle w:val="cDate2"/>
            </w:pPr>
            <w:smartTag w:uri="urn:schemas-microsoft-com:office:smarttags" w:element="date">
              <w:smartTagPr>
                <w:attr w:name="Year" w:val="2003"/>
                <w:attr w:name="Day" w:val="13"/>
                <w:attr w:name="Month" w:val="10"/>
              </w:smartTagPr>
              <w:r w:rsidRPr="005C35E4">
                <w:t>10-13-03</w:t>
              </w:r>
            </w:smartTag>
          </w:p>
        </w:tc>
      </w:tr>
    </w:tbl>
    <w:p w14:paraId="1111758F" w14:textId="77777777" w:rsidR="009F02F6" w:rsidRPr="005C35E4" w:rsidRDefault="009F02F6">
      <w:pPr>
        <w:pStyle w:val="ctext"/>
        <w:rPr>
          <w:rFonts w:eastAsia="MS Mincho"/>
        </w:rPr>
      </w:pPr>
      <w:r w:rsidRPr="005C35E4">
        <w:rPr>
          <w:rFonts w:eastAsia="MS Mincho"/>
        </w:rPr>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65D79875" w14:textId="77777777" w:rsidR="009F02F6" w:rsidRPr="005C35E4" w:rsidRDefault="009F02F6">
      <w:pPr>
        <w:pStyle w:val="ctext"/>
        <w:rPr>
          <w:rFonts w:eastAsia="MS Mincho"/>
        </w:rPr>
      </w:pPr>
      <w:r w:rsidRPr="005C35E4">
        <w:rPr>
          <w:rFonts w:eastAsia="MS Mincho"/>
        </w:rPr>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1B00B279" w14:textId="77777777" w:rsidR="009F02F6" w:rsidRPr="005C35E4" w:rsidRDefault="009F02F6">
      <w:pPr>
        <w:pStyle w:val="ctext"/>
        <w:rPr>
          <w:rFonts w:eastAsia="MS Mincho"/>
        </w:rPr>
      </w:pPr>
      <w:r w:rsidRPr="005C35E4">
        <w:rPr>
          <w:rFonts w:eastAsia="MS Mincho"/>
        </w:rPr>
        <w:lastRenderedPageBreak/>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  The question(s) will be heard by the panel and a recommendation will be submitted to the Director of the Division of Medical Services.</w:t>
      </w:r>
    </w:p>
    <w:p w14:paraId="04CB8A00" w14:textId="77777777" w:rsidR="009F02F6" w:rsidRPr="005C35E4" w:rsidRDefault="009F02F6" w:rsidP="00C60B94">
      <w:pPr>
        <w:pStyle w:val="ctablespace"/>
        <w:rPr>
          <w:rFonts w:eastAsia="MS Mincho"/>
        </w:rPr>
      </w:pPr>
    </w:p>
    <w:tbl>
      <w:tblPr>
        <w:tblW w:w="9360" w:type="dxa"/>
        <w:tblLook w:val="0000" w:firstRow="0" w:lastRow="0" w:firstColumn="0" w:lastColumn="0" w:noHBand="0" w:noVBand="0"/>
      </w:tblPr>
      <w:tblGrid>
        <w:gridCol w:w="8122"/>
        <w:gridCol w:w="1238"/>
      </w:tblGrid>
      <w:tr w:rsidR="009F02F6" w:rsidRPr="005C35E4" w14:paraId="773A9D5B" w14:textId="77777777" w:rsidTr="006F3394">
        <w:trPr>
          <w:cantSplit/>
        </w:trPr>
        <w:tc>
          <w:tcPr>
            <w:tcW w:w="8122" w:type="dxa"/>
            <w:shd w:val="clear" w:color="auto" w:fill="1D73D6"/>
          </w:tcPr>
          <w:p w14:paraId="0F79E4C4" w14:textId="77777777" w:rsidR="009F02F6" w:rsidRPr="005C35E4" w:rsidRDefault="009F02F6">
            <w:pPr>
              <w:pStyle w:val="chead1"/>
            </w:pPr>
            <w:bookmarkStart w:id="48" w:name="_Toc199336984"/>
            <w:r w:rsidRPr="005C35E4">
              <w:t>240.000</w:t>
            </w:r>
            <w:r w:rsidRPr="005C35E4">
              <w:tab/>
              <w:t>BILLING PROCEDURES</w:t>
            </w:r>
            <w:bookmarkEnd w:id="48"/>
          </w:p>
        </w:tc>
        <w:tc>
          <w:tcPr>
            <w:tcW w:w="1238" w:type="dxa"/>
            <w:shd w:val="clear" w:color="auto" w:fill="1D73D6"/>
            <w:vAlign w:val="center"/>
          </w:tcPr>
          <w:p w14:paraId="5249E09C" w14:textId="77777777" w:rsidR="009F02F6" w:rsidRPr="005C35E4" w:rsidRDefault="009F02F6">
            <w:pPr>
              <w:pStyle w:val="cDate1"/>
              <w:rPr>
                <w:bCs/>
              </w:rPr>
            </w:pPr>
          </w:p>
        </w:tc>
      </w:tr>
      <w:tr w:rsidR="006D7FD7" w:rsidRPr="005C35E4" w14:paraId="6E557FDD" w14:textId="77777777" w:rsidTr="00ED5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1EB3A05A" w14:textId="77777777" w:rsidR="006D7FD7" w:rsidRPr="005C35E4" w:rsidRDefault="006D7FD7" w:rsidP="006D7FD7">
            <w:pPr>
              <w:pStyle w:val="chead2"/>
            </w:pPr>
            <w:bookmarkStart w:id="49" w:name="_Toc199336985"/>
            <w:r w:rsidRPr="005C35E4">
              <w:t>241.000</w:t>
            </w:r>
            <w:r w:rsidRPr="005C35E4">
              <w:tab/>
              <w:t>Introduction to Billing</w:t>
            </w:r>
            <w:bookmarkEnd w:id="49"/>
          </w:p>
        </w:tc>
        <w:tc>
          <w:tcPr>
            <w:tcW w:w="1238" w:type="dxa"/>
            <w:tcBorders>
              <w:top w:val="nil"/>
              <w:left w:val="single" w:sz="6" w:space="0" w:color="FFFFFF"/>
              <w:bottom w:val="single" w:sz="2" w:space="0" w:color="FFFFFF"/>
              <w:right w:val="single" w:sz="2" w:space="0" w:color="FFFFFF"/>
            </w:tcBorders>
          </w:tcPr>
          <w:p w14:paraId="6C1B4C92" w14:textId="77777777" w:rsidR="006D7FD7" w:rsidRPr="005C35E4" w:rsidRDefault="006D7FD7" w:rsidP="006D7FD7">
            <w:pPr>
              <w:pStyle w:val="cDate2"/>
            </w:pPr>
            <w:r w:rsidRPr="005C35E4">
              <w:t>7-1-20</w:t>
            </w:r>
          </w:p>
        </w:tc>
      </w:tr>
    </w:tbl>
    <w:p w14:paraId="611720D1" w14:textId="77777777" w:rsidR="006D7FD7" w:rsidRPr="005C35E4" w:rsidRDefault="006D7FD7" w:rsidP="00ED5183">
      <w:pPr>
        <w:pStyle w:val="ctext"/>
      </w:pPr>
      <w:r w:rsidRPr="005C35E4">
        <w:t>Hearing Services providers use the CMS-1500 form to bill the Arkansas Medicaid Program on paper for services provided to eligible Medicaid beneficiaries.  Each claim may contain charges for only one (1) beneficiary.</w:t>
      </w:r>
    </w:p>
    <w:p w14:paraId="4F52E28B" w14:textId="77777777" w:rsidR="006D7FD7" w:rsidRPr="005C35E4" w:rsidRDefault="006D7FD7" w:rsidP="006D7FD7">
      <w:pPr>
        <w:pStyle w:val="ctext"/>
      </w:pPr>
      <w:r w:rsidRPr="005C35E4">
        <w:t>Section III of this manual contains information about available options for electronic claim submission.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0423C" w:rsidRPr="005C35E4" w14:paraId="1F279412" w14:textId="77777777" w:rsidTr="00814724">
        <w:trPr>
          <w:cantSplit/>
        </w:trPr>
        <w:tc>
          <w:tcPr>
            <w:tcW w:w="8122" w:type="dxa"/>
            <w:tcBorders>
              <w:top w:val="single" w:sz="2" w:space="0" w:color="FFFFFF"/>
              <w:left w:val="single" w:sz="2" w:space="0" w:color="FFFFFF"/>
              <w:bottom w:val="single" w:sz="2" w:space="0" w:color="FFFFFF"/>
              <w:right w:val="single" w:sz="6" w:space="0" w:color="FFFFFF"/>
            </w:tcBorders>
          </w:tcPr>
          <w:p w14:paraId="39C9C890" w14:textId="77777777" w:rsidR="00E0423C" w:rsidRPr="005C35E4" w:rsidRDefault="00E0423C" w:rsidP="00814724">
            <w:pPr>
              <w:pStyle w:val="chead2"/>
            </w:pPr>
            <w:bookmarkStart w:id="50" w:name="_Toc199336986"/>
            <w:r w:rsidRPr="005C35E4">
              <w:t>242.000</w:t>
            </w:r>
            <w:r w:rsidRPr="005C35E4">
              <w:tab/>
              <w:t>CMS-1500 Billing Procedures</w:t>
            </w:r>
            <w:bookmarkEnd w:id="50"/>
          </w:p>
        </w:tc>
        <w:tc>
          <w:tcPr>
            <w:tcW w:w="1238" w:type="dxa"/>
            <w:tcBorders>
              <w:top w:val="single" w:sz="2" w:space="0" w:color="FFFFFF"/>
              <w:left w:val="single" w:sz="6" w:space="0" w:color="FFFFFF"/>
              <w:bottom w:val="single" w:sz="2" w:space="0" w:color="FFFFFF"/>
              <w:right w:val="single" w:sz="2" w:space="0" w:color="FFFFFF"/>
            </w:tcBorders>
          </w:tcPr>
          <w:p w14:paraId="0D1FFC88" w14:textId="77777777" w:rsidR="00E0423C" w:rsidRPr="005C35E4" w:rsidRDefault="00E0423C" w:rsidP="00814724">
            <w:pPr>
              <w:pStyle w:val="cDate2"/>
            </w:pPr>
          </w:p>
        </w:tc>
      </w:tr>
      <w:tr w:rsidR="004D126E" w:rsidRPr="005C35E4" w14:paraId="65F05D57" w14:textId="77777777" w:rsidTr="0049269D">
        <w:trPr>
          <w:cantSplit/>
        </w:trPr>
        <w:tc>
          <w:tcPr>
            <w:tcW w:w="8122" w:type="dxa"/>
            <w:tcBorders>
              <w:top w:val="single" w:sz="2" w:space="0" w:color="FFFFFF"/>
              <w:left w:val="single" w:sz="2" w:space="0" w:color="FFFFFF"/>
              <w:bottom w:val="single" w:sz="2" w:space="0" w:color="FFFFFF"/>
              <w:right w:val="single" w:sz="6" w:space="0" w:color="FFFFFF"/>
            </w:tcBorders>
          </w:tcPr>
          <w:p w14:paraId="4C6845E3" w14:textId="77777777" w:rsidR="004D126E" w:rsidRPr="005C35E4" w:rsidRDefault="004D126E" w:rsidP="00E21B5F">
            <w:pPr>
              <w:pStyle w:val="chead2"/>
            </w:pPr>
            <w:bookmarkStart w:id="51" w:name="_Toc103679996"/>
            <w:bookmarkStart w:id="52" w:name="_Toc267395360"/>
            <w:bookmarkStart w:id="53" w:name="_Toc282598380"/>
            <w:bookmarkStart w:id="54" w:name="_Toc199336987"/>
            <w:r w:rsidRPr="005C35E4">
              <w:t>242.100</w:t>
            </w:r>
            <w:r w:rsidRPr="005C35E4">
              <w:tab/>
              <w:t>Audiology Procedure Codes</w:t>
            </w:r>
            <w:bookmarkEnd w:id="51"/>
            <w:bookmarkEnd w:id="52"/>
            <w:bookmarkEnd w:id="53"/>
            <w:bookmarkEnd w:id="54"/>
          </w:p>
        </w:tc>
        <w:tc>
          <w:tcPr>
            <w:tcW w:w="1238" w:type="dxa"/>
            <w:tcBorders>
              <w:top w:val="single" w:sz="2" w:space="0" w:color="FFFFFF"/>
              <w:left w:val="single" w:sz="6" w:space="0" w:color="FFFFFF"/>
              <w:bottom w:val="single" w:sz="2" w:space="0" w:color="FFFFFF"/>
              <w:right w:val="single" w:sz="2" w:space="0" w:color="FFFFFF"/>
            </w:tcBorders>
          </w:tcPr>
          <w:p w14:paraId="574DFD04" w14:textId="77777777" w:rsidR="004D126E" w:rsidRPr="005C35E4" w:rsidRDefault="005C35E4" w:rsidP="00E21B5F">
            <w:pPr>
              <w:pStyle w:val="cDate2"/>
            </w:pPr>
            <w:r w:rsidRPr="005C35E4">
              <w:t>2-1-22</w:t>
            </w:r>
          </w:p>
        </w:tc>
      </w:tr>
    </w:tbl>
    <w:p w14:paraId="5139B91B" w14:textId="77777777" w:rsidR="005C35E4" w:rsidRDefault="005C35E4" w:rsidP="005C35E4">
      <w:pPr>
        <w:pStyle w:val="ctext"/>
      </w:pPr>
      <w:r>
        <w:t>Use the following procedure codes for audiological function tests.</w:t>
      </w:r>
    </w:p>
    <w:p w14:paraId="2E7F2D3B" w14:textId="77777777" w:rsidR="005C35E4" w:rsidRDefault="005C35E4" w:rsidP="005C35E4">
      <w:pPr>
        <w:pStyle w:val="ctext"/>
      </w:pPr>
      <w:hyperlink r:id="rId24" w:history="1">
        <w:r>
          <w:rPr>
            <w:rStyle w:val="Hyperlink"/>
            <w:highlight w:val="yellow"/>
          </w:rPr>
          <w:t>View or print the procedure codes for Hearing (Audiology) services.</w:t>
        </w:r>
      </w:hyperlink>
    </w:p>
    <w:p w14:paraId="5FF703E7" w14:textId="77777777" w:rsidR="005C35E4" w:rsidRDefault="005C35E4" w:rsidP="005C35E4">
      <w:pPr>
        <w:pStyle w:val="cTableNote"/>
      </w:pPr>
      <w:r>
        <w:rPr>
          <w:rFonts w:cs="Arial"/>
          <w:vertAlign w:val="superscript"/>
        </w:rPr>
        <w:t xml:space="preserve">† </w:t>
      </w:r>
      <w:r>
        <w:rPr>
          <w:rFonts w:cs="Arial"/>
        </w:rPr>
        <w:t>Non-payable</w:t>
      </w:r>
      <w:r>
        <w:rPr>
          <w:rFonts w:cs="Arial"/>
          <w:vertAlign w:val="superscript"/>
        </w:rPr>
        <w:t xml:space="preserve"> </w:t>
      </w:r>
      <w:r>
        <w:t>to a school district or ESC</w:t>
      </w:r>
    </w:p>
    <w:p w14:paraId="225D9C19" w14:textId="77777777" w:rsidR="005C35E4" w:rsidRDefault="005C35E4" w:rsidP="005C35E4">
      <w:pPr>
        <w:pStyle w:val="cTableNote"/>
      </w:pPr>
      <w:r>
        <w:sym w:font="Wingdings 2" w:char="F0F9"/>
      </w:r>
      <w:r>
        <w:t>(…)</w:t>
      </w:r>
      <w:r>
        <w:tab/>
        <w:t>This symbol, along with text in parentheses, indicates the Arkansas Medicaid description of the product.  When using a procedure code with this symbol, the product must meet the indicated Arkansas Medicaid description.</w:t>
      </w:r>
    </w:p>
    <w:p w14:paraId="7C3A2320" w14:textId="77777777" w:rsidR="004D126E" w:rsidRPr="005C35E4" w:rsidRDefault="005C35E4" w:rsidP="005C35E4">
      <w:pPr>
        <w:pStyle w:val="ctext"/>
      </w:pPr>
      <w:r>
        <w:t>Use the following procedure code for hearing screenings for beneficiaries under age 21 in the Child Health Services (EPSDT) Program.</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4"/>
        <w:gridCol w:w="1240"/>
      </w:tblGrid>
      <w:tr w:rsidR="00315249" w:rsidRPr="005C35E4" w14:paraId="583E88A2" w14:textId="77777777" w:rsidTr="0049269D">
        <w:trPr>
          <w:cantSplit/>
        </w:trPr>
        <w:tc>
          <w:tcPr>
            <w:tcW w:w="8134" w:type="dxa"/>
            <w:tcBorders>
              <w:top w:val="single" w:sz="2" w:space="0" w:color="FFFFFF"/>
              <w:left w:val="single" w:sz="2" w:space="0" w:color="FFFFFF"/>
              <w:bottom w:val="single" w:sz="2" w:space="0" w:color="FFFFFF"/>
              <w:right w:val="single" w:sz="6" w:space="0" w:color="FFFFFF"/>
            </w:tcBorders>
          </w:tcPr>
          <w:p w14:paraId="5D627DBB" w14:textId="77777777" w:rsidR="00315249" w:rsidRPr="005C35E4" w:rsidRDefault="00315249" w:rsidP="0049269D">
            <w:pPr>
              <w:pStyle w:val="chead2"/>
            </w:pPr>
            <w:bookmarkStart w:id="55" w:name="_Toc103679997"/>
            <w:bookmarkStart w:id="56" w:name="_Toc105579836"/>
            <w:bookmarkStart w:id="57" w:name="_Toc282598381"/>
            <w:bookmarkStart w:id="58" w:name="_Toc199336988"/>
            <w:r w:rsidRPr="005C35E4">
              <w:t>242.110</w:t>
            </w:r>
            <w:r w:rsidRPr="005C35E4">
              <w:tab/>
              <w:t>Hearing Aid Procedure Codes</w:t>
            </w:r>
            <w:bookmarkEnd w:id="55"/>
            <w:bookmarkEnd w:id="56"/>
            <w:bookmarkEnd w:id="57"/>
            <w:bookmarkEnd w:id="58"/>
          </w:p>
        </w:tc>
        <w:tc>
          <w:tcPr>
            <w:tcW w:w="1240" w:type="dxa"/>
            <w:tcBorders>
              <w:top w:val="single" w:sz="2" w:space="0" w:color="FFFFFF"/>
              <w:left w:val="single" w:sz="6" w:space="0" w:color="FFFFFF"/>
              <w:bottom w:val="single" w:sz="2" w:space="0" w:color="FFFFFF"/>
              <w:right w:val="single" w:sz="2" w:space="0" w:color="FFFFFF"/>
            </w:tcBorders>
          </w:tcPr>
          <w:p w14:paraId="267E598F" w14:textId="77777777" w:rsidR="00315249" w:rsidRPr="005C35E4" w:rsidRDefault="004146B6" w:rsidP="0049269D">
            <w:pPr>
              <w:pStyle w:val="cDate2"/>
            </w:pPr>
            <w:r w:rsidRPr="004146B6">
              <w:t>2-1-22</w:t>
            </w:r>
          </w:p>
        </w:tc>
      </w:tr>
    </w:tbl>
    <w:p w14:paraId="720C85D7" w14:textId="77777777" w:rsidR="00CE5874" w:rsidRDefault="00CE5874" w:rsidP="00CE5874">
      <w:pPr>
        <w:pStyle w:val="ctext"/>
      </w:pPr>
      <w:r>
        <w:t xml:space="preserve">Use the following procedure codes for hearing aid equipment for beneficiaries under age 21 in the Child Health Services (EPSDT) Program.  </w:t>
      </w:r>
    </w:p>
    <w:p w14:paraId="657784E3" w14:textId="77777777" w:rsidR="00CE5874" w:rsidRDefault="00CE5874" w:rsidP="00CE5874">
      <w:pPr>
        <w:pStyle w:val="ctext"/>
        <w:rPr>
          <w:rStyle w:val="Hyperlink"/>
        </w:rPr>
      </w:pPr>
      <w:hyperlink r:id="rId25" w:history="1">
        <w:r>
          <w:rPr>
            <w:rStyle w:val="Hyperlink"/>
            <w:highlight w:val="yellow"/>
          </w:rPr>
          <w:t>View or print the procedure codes for Hearing (Audiology) services.</w:t>
        </w:r>
      </w:hyperlink>
    </w:p>
    <w:p w14:paraId="3531D501" w14:textId="77777777" w:rsidR="00CE5874" w:rsidRDefault="00CE5874" w:rsidP="00CE5874">
      <w:pPr>
        <w:pStyle w:val="ctext"/>
      </w:pPr>
      <w:r>
        <w:t>Medicaid covers up to 2 hearing aids per beneficiary each six-months.  Hearing aid procedure codes may be billed electronically or on a paper claim form.</w:t>
      </w:r>
    </w:p>
    <w:p w14:paraId="53C5475A" w14:textId="77777777" w:rsidR="00CE5874" w:rsidRDefault="00CE5874" w:rsidP="00CE5874">
      <w:pPr>
        <w:pStyle w:val="ctablespace"/>
      </w:pPr>
      <w:r>
        <w:t>*Repairs require prior authorization</w:t>
      </w:r>
    </w:p>
    <w:p w14:paraId="524F262E" w14:textId="77777777" w:rsidR="00CE5874" w:rsidRDefault="00CE5874" w:rsidP="00CE5874">
      <w:pPr>
        <w:pStyle w:val="ctablespace"/>
      </w:pPr>
      <w:r>
        <w:t>**Accessories</w:t>
      </w:r>
    </w:p>
    <w:p w14:paraId="41788E6C" w14:textId="77777777" w:rsidR="008B3EEC" w:rsidRPr="005C35E4" w:rsidRDefault="00CE5874" w:rsidP="00CE5874">
      <w:pPr>
        <w:pStyle w:val="ctablespace"/>
      </w:pPr>
      <w:r>
        <w:rPr>
          <w:rFonts w:cs="Arial"/>
          <w:vertAlign w:val="superscript"/>
        </w:rPr>
        <w:t xml:space="preserve">† </w:t>
      </w:r>
      <w:r>
        <w:rPr>
          <w:rFonts w:cs="Arial"/>
        </w:rPr>
        <w:t>Non-payable</w:t>
      </w:r>
      <w:r>
        <w:rPr>
          <w:rFonts w:cs="Arial"/>
          <w:vertAlign w:val="superscript"/>
        </w:rPr>
        <w:t xml:space="preserve"> </w:t>
      </w:r>
      <w:r>
        <w:t>to a school district or ESC</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B3EEC" w:rsidRPr="005C35E4" w14:paraId="1200F76D" w14:textId="77777777" w:rsidTr="001F4590">
        <w:trPr>
          <w:cantSplit/>
        </w:trPr>
        <w:tc>
          <w:tcPr>
            <w:tcW w:w="8122" w:type="dxa"/>
            <w:tcBorders>
              <w:top w:val="single" w:sz="2" w:space="0" w:color="FFFFFF"/>
              <w:left w:val="single" w:sz="2" w:space="0" w:color="FFFFFF"/>
              <w:bottom w:val="single" w:sz="2" w:space="0" w:color="FFFFFF"/>
              <w:right w:val="single" w:sz="6" w:space="0" w:color="FFFFFF"/>
            </w:tcBorders>
          </w:tcPr>
          <w:p w14:paraId="48FCABA9" w14:textId="77777777" w:rsidR="008B3EEC" w:rsidRPr="005C35E4" w:rsidRDefault="008B3EEC" w:rsidP="001F4590">
            <w:pPr>
              <w:pStyle w:val="chead2"/>
            </w:pPr>
            <w:bookmarkStart w:id="59" w:name="_Toc282598382"/>
            <w:bookmarkStart w:id="60" w:name="_Toc199336989"/>
            <w:smartTag w:uri="urn:schemas-microsoft-com:office:smarttags" w:element="Street">
              <w:smartTag w:uri="urn:schemas-microsoft-com:office:smarttags" w:element="address">
                <w:r w:rsidRPr="005C35E4">
                  <w:t>242.200</w:t>
                </w:r>
                <w:r w:rsidRPr="005C35E4">
                  <w:tab/>
                  <w:t>National Place</w:t>
                </w:r>
              </w:smartTag>
            </w:smartTag>
            <w:r w:rsidRPr="005C35E4">
              <w:t xml:space="preserve"> of Service Codes</w:t>
            </w:r>
            <w:bookmarkEnd w:id="59"/>
            <w:bookmarkEnd w:id="60"/>
          </w:p>
        </w:tc>
        <w:tc>
          <w:tcPr>
            <w:tcW w:w="1238" w:type="dxa"/>
            <w:tcBorders>
              <w:top w:val="single" w:sz="2" w:space="0" w:color="FFFFFF"/>
              <w:left w:val="single" w:sz="6" w:space="0" w:color="FFFFFF"/>
              <w:bottom w:val="single" w:sz="2" w:space="0" w:color="FFFFFF"/>
              <w:right w:val="single" w:sz="2" w:space="0" w:color="FFFFFF"/>
            </w:tcBorders>
          </w:tcPr>
          <w:p w14:paraId="205257DA" w14:textId="77777777" w:rsidR="008B3EEC" w:rsidRPr="005C35E4" w:rsidRDefault="008B3EEC" w:rsidP="001F4590">
            <w:pPr>
              <w:pStyle w:val="cDate2"/>
            </w:pPr>
            <w:r w:rsidRPr="005C35E4">
              <w:t>10-15-11</w:t>
            </w:r>
          </w:p>
        </w:tc>
      </w:tr>
    </w:tbl>
    <w:p w14:paraId="4A20D109" w14:textId="77777777" w:rsidR="008B3EEC" w:rsidRPr="005C35E4" w:rsidRDefault="008B3EEC" w:rsidP="008B3EEC">
      <w:pPr>
        <w:pStyle w:val="ctext"/>
      </w:pPr>
      <w:r w:rsidRPr="005C35E4">
        <w:t xml:space="preserve">Electronic and paper claims require the same </w:t>
      </w:r>
      <w:smartTag w:uri="urn:schemas-microsoft-com:office:smarttags" w:element="Street">
        <w:smartTag w:uri="urn:schemas-microsoft-com:office:smarttags" w:element="address">
          <w:r w:rsidRPr="005C35E4">
            <w:t>National Place</w:t>
          </w:r>
        </w:smartTag>
      </w:smartTag>
      <w:r w:rsidRPr="005C35E4">
        <w:t xml:space="preserve"> of Service Code.  </w:t>
      </w:r>
    </w:p>
    <w:p w14:paraId="68002833" w14:textId="77777777" w:rsidR="008B3EEC" w:rsidRPr="005C35E4" w:rsidRDefault="008B3EEC" w:rsidP="008B3EEC">
      <w:pPr>
        <w:pStyle w:val="ctablespace"/>
      </w:pPr>
    </w:p>
    <w:tbl>
      <w:tblPr>
        <w:tblW w:w="9360" w:type="dxa"/>
        <w:tblInd w:w="475" w:type="dxa"/>
        <w:tblBorders>
          <w:top w:val="single" w:sz="4" w:space="0" w:color="auto"/>
          <w:bottom w:val="single" w:sz="4" w:space="0" w:color="auto"/>
          <w:insideH w:val="single" w:sz="4" w:space="0" w:color="auto"/>
        </w:tblBorders>
        <w:tblLook w:val="0000" w:firstRow="0" w:lastRow="0" w:firstColumn="0" w:lastColumn="0" w:noHBand="0" w:noVBand="0"/>
      </w:tblPr>
      <w:tblGrid>
        <w:gridCol w:w="4680"/>
        <w:gridCol w:w="4680"/>
      </w:tblGrid>
      <w:tr w:rsidR="008B3EEC" w:rsidRPr="005C35E4" w14:paraId="2289920C" w14:textId="77777777" w:rsidTr="001F4590">
        <w:trPr>
          <w:tblHeader/>
        </w:trPr>
        <w:tc>
          <w:tcPr>
            <w:tcW w:w="4680" w:type="dxa"/>
          </w:tcPr>
          <w:p w14:paraId="691315E0" w14:textId="77777777" w:rsidR="008B3EEC" w:rsidRPr="005C35E4" w:rsidRDefault="008B3EEC" w:rsidP="001F4590">
            <w:pPr>
              <w:pStyle w:val="ctableheading"/>
            </w:pPr>
            <w:r w:rsidRPr="005C35E4">
              <w:t>Place of Service</w:t>
            </w:r>
          </w:p>
        </w:tc>
        <w:tc>
          <w:tcPr>
            <w:tcW w:w="4680" w:type="dxa"/>
          </w:tcPr>
          <w:p w14:paraId="1C3B1B0D" w14:textId="77777777" w:rsidR="008B3EEC" w:rsidRPr="005C35E4" w:rsidRDefault="008B3EEC" w:rsidP="001F4590">
            <w:pPr>
              <w:pStyle w:val="ctableheading"/>
            </w:pPr>
            <w:r w:rsidRPr="005C35E4">
              <w:t>Place of Service Codes</w:t>
            </w:r>
          </w:p>
        </w:tc>
      </w:tr>
      <w:tr w:rsidR="008B3EEC" w:rsidRPr="005C35E4" w14:paraId="5939FBA9" w14:textId="77777777" w:rsidTr="001F4590">
        <w:tc>
          <w:tcPr>
            <w:tcW w:w="4680" w:type="dxa"/>
          </w:tcPr>
          <w:p w14:paraId="12B4A569" w14:textId="77777777" w:rsidR="008B3EEC" w:rsidRPr="005C35E4" w:rsidRDefault="008B3EEC" w:rsidP="001F4590">
            <w:pPr>
              <w:pStyle w:val="cTableText"/>
            </w:pPr>
            <w:smartTag w:uri="urn:schemas-microsoft-com:office:smarttags" w:element="place">
              <w:smartTag w:uri="urn:schemas-microsoft-com:office:smarttags" w:element="PlaceName">
                <w:r w:rsidRPr="005C35E4">
                  <w:t>Inpatient</w:t>
                </w:r>
              </w:smartTag>
              <w:r w:rsidRPr="005C35E4">
                <w:t xml:space="preserve"> </w:t>
              </w:r>
              <w:smartTag w:uri="urn:schemas-microsoft-com:office:smarttags" w:element="PlaceType">
                <w:r w:rsidRPr="005C35E4">
                  <w:t>Hospital</w:t>
                </w:r>
              </w:smartTag>
            </w:smartTag>
          </w:p>
        </w:tc>
        <w:tc>
          <w:tcPr>
            <w:tcW w:w="4680" w:type="dxa"/>
          </w:tcPr>
          <w:p w14:paraId="373A78D3" w14:textId="77777777" w:rsidR="008B3EEC" w:rsidRPr="005C35E4" w:rsidRDefault="008B3EEC" w:rsidP="001F4590">
            <w:pPr>
              <w:pStyle w:val="cTableText"/>
            </w:pPr>
            <w:r w:rsidRPr="005C35E4">
              <w:t>21</w:t>
            </w:r>
          </w:p>
        </w:tc>
      </w:tr>
      <w:tr w:rsidR="008B3EEC" w:rsidRPr="005C35E4" w14:paraId="5C2CE5B1" w14:textId="77777777" w:rsidTr="001F4590">
        <w:tc>
          <w:tcPr>
            <w:tcW w:w="4680" w:type="dxa"/>
          </w:tcPr>
          <w:p w14:paraId="20786766" w14:textId="77777777" w:rsidR="008B3EEC" w:rsidRPr="005C35E4" w:rsidRDefault="008B3EEC" w:rsidP="001F4590">
            <w:pPr>
              <w:pStyle w:val="cTableText"/>
            </w:pPr>
            <w:r w:rsidRPr="005C35E4">
              <w:t>Doctor’s Office</w:t>
            </w:r>
          </w:p>
        </w:tc>
        <w:tc>
          <w:tcPr>
            <w:tcW w:w="4680" w:type="dxa"/>
          </w:tcPr>
          <w:p w14:paraId="46238833" w14:textId="77777777" w:rsidR="008B3EEC" w:rsidRPr="005C35E4" w:rsidRDefault="008B3EEC" w:rsidP="001F4590">
            <w:pPr>
              <w:pStyle w:val="cTableText"/>
            </w:pPr>
            <w:r w:rsidRPr="005C35E4">
              <w:t>11</w:t>
            </w:r>
          </w:p>
        </w:tc>
      </w:tr>
      <w:tr w:rsidR="008B3EEC" w:rsidRPr="005C35E4" w14:paraId="60D2599C" w14:textId="77777777" w:rsidTr="001F4590">
        <w:tc>
          <w:tcPr>
            <w:tcW w:w="4680" w:type="dxa"/>
          </w:tcPr>
          <w:p w14:paraId="417496FC" w14:textId="77777777" w:rsidR="008B3EEC" w:rsidRPr="005C35E4" w:rsidRDefault="008B3EEC" w:rsidP="001F4590">
            <w:pPr>
              <w:pStyle w:val="cTableText"/>
            </w:pPr>
            <w:r w:rsidRPr="005C35E4">
              <w:t>Ambulatory Surgical Center</w:t>
            </w:r>
          </w:p>
        </w:tc>
        <w:tc>
          <w:tcPr>
            <w:tcW w:w="4680" w:type="dxa"/>
          </w:tcPr>
          <w:p w14:paraId="30D119AA" w14:textId="77777777" w:rsidR="008B3EEC" w:rsidRPr="005C35E4" w:rsidRDefault="008B3EEC" w:rsidP="001F4590">
            <w:pPr>
              <w:pStyle w:val="cTableText"/>
            </w:pPr>
            <w:r w:rsidRPr="005C35E4">
              <w:t>24</w:t>
            </w:r>
          </w:p>
        </w:tc>
      </w:tr>
      <w:tr w:rsidR="008B3EEC" w:rsidRPr="005C35E4" w14:paraId="6A7D2609" w14:textId="77777777" w:rsidTr="001F4590">
        <w:tc>
          <w:tcPr>
            <w:tcW w:w="4680" w:type="dxa"/>
          </w:tcPr>
          <w:p w14:paraId="00C4A120" w14:textId="77777777" w:rsidR="008B3EEC" w:rsidRPr="005C35E4" w:rsidRDefault="008B3EEC" w:rsidP="001F4590">
            <w:pPr>
              <w:pStyle w:val="cTableText"/>
            </w:pPr>
            <w:r w:rsidRPr="005C35E4">
              <w:t>Public School</w:t>
            </w:r>
          </w:p>
        </w:tc>
        <w:tc>
          <w:tcPr>
            <w:tcW w:w="4680" w:type="dxa"/>
          </w:tcPr>
          <w:p w14:paraId="1265E7E0" w14:textId="77777777" w:rsidR="008B3EEC" w:rsidRPr="005C35E4" w:rsidRDefault="008B3EEC" w:rsidP="001F4590">
            <w:pPr>
              <w:pStyle w:val="cTableText"/>
            </w:pPr>
            <w:r w:rsidRPr="005C35E4">
              <w:t>03</w:t>
            </w:r>
          </w:p>
        </w:tc>
      </w:tr>
    </w:tbl>
    <w:p w14:paraId="5E290C4F" w14:textId="77777777" w:rsidR="008B3EEC" w:rsidRPr="005C35E4" w:rsidRDefault="008B3EEC" w:rsidP="008B3EEC">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521A5" w:rsidRPr="005C35E4" w14:paraId="54202C68" w14:textId="77777777" w:rsidTr="0008073C">
        <w:trPr>
          <w:cantSplit/>
        </w:trPr>
        <w:tc>
          <w:tcPr>
            <w:tcW w:w="8122" w:type="dxa"/>
            <w:tcBorders>
              <w:top w:val="single" w:sz="2" w:space="0" w:color="FFFFFF"/>
              <w:left w:val="single" w:sz="2" w:space="0" w:color="FFFFFF"/>
              <w:bottom w:val="single" w:sz="2" w:space="0" w:color="FFFFFF"/>
              <w:right w:val="single" w:sz="6" w:space="0" w:color="FFFFFF"/>
            </w:tcBorders>
          </w:tcPr>
          <w:p w14:paraId="67CA1D8B" w14:textId="77777777" w:rsidR="00F521A5" w:rsidRPr="005C35E4" w:rsidRDefault="00F521A5" w:rsidP="0008073C">
            <w:pPr>
              <w:pStyle w:val="chead2"/>
            </w:pPr>
            <w:bookmarkStart w:id="61" w:name="_Toc103679999"/>
            <w:bookmarkStart w:id="62" w:name="_Toc199336990"/>
            <w:r w:rsidRPr="005C35E4">
              <w:t>242.300</w:t>
            </w:r>
            <w:r w:rsidRPr="005C35E4">
              <w:tab/>
              <w:t>Billing Instructions – Paper Only</w:t>
            </w:r>
            <w:bookmarkEnd w:id="62"/>
          </w:p>
        </w:tc>
        <w:tc>
          <w:tcPr>
            <w:tcW w:w="1238" w:type="dxa"/>
            <w:tcBorders>
              <w:top w:val="single" w:sz="2" w:space="0" w:color="FFFFFF"/>
              <w:left w:val="single" w:sz="6" w:space="0" w:color="FFFFFF"/>
              <w:bottom w:val="single" w:sz="2" w:space="0" w:color="FFFFFF"/>
              <w:right w:val="single" w:sz="2" w:space="0" w:color="FFFFFF"/>
            </w:tcBorders>
          </w:tcPr>
          <w:p w14:paraId="4FDC5E72" w14:textId="77777777" w:rsidR="00F521A5" w:rsidRPr="005C35E4" w:rsidRDefault="00F521A5" w:rsidP="0008073C">
            <w:pPr>
              <w:pStyle w:val="cDate2"/>
            </w:pPr>
            <w:r w:rsidRPr="005C35E4">
              <w:t>11-1-17</w:t>
            </w:r>
          </w:p>
        </w:tc>
      </w:tr>
    </w:tbl>
    <w:p w14:paraId="71546852" w14:textId="77777777" w:rsidR="00F521A5" w:rsidRPr="005C35E4" w:rsidRDefault="00F521A5" w:rsidP="00F521A5">
      <w:pPr>
        <w:pStyle w:val="ctext"/>
      </w:pPr>
      <w:r w:rsidRPr="005C35E4">
        <w:t xml:space="preserve">Bill Medicaid for professional services with form CMS-1500.  The numbered items in the following instructions correspond to the numbered fields on the claim form.  </w:t>
      </w:r>
      <w:hyperlink r:id="rId26" w:history="1">
        <w:r w:rsidRPr="005C35E4">
          <w:rPr>
            <w:rStyle w:val="Hyperlink"/>
          </w:rPr>
          <w:t>View a sample form CMS-1500.</w:t>
        </w:r>
      </w:hyperlink>
    </w:p>
    <w:p w14:paraId="4E330A20" w14:textId="77777777" w:rsidR="00F521A5" w:rsidRPr="005C35E4" w:rsidRDefault="00F521A5" w:rsidP="00F521A5">
      <w:pPr>
        <w:pStyle w:val="ctext"/>
      </w:pPr>
      <w:r w:rsidRPr="005C35E4">
        <w:t xml:space="preserve">Carefully follow these instructions to help the Arkansas Medicaid fiscal agent efficiently process claims.  Accuracy, completeness, and clarity are essential.  Claims cannot be processed if </w:t>
      </w:r>
      <w:proofErr w:type="gramStart"/>
      <w:r w:rsidRPr="005C35E4">
        <w:t>necessary</w:t>
      </w:r>
      <w:proofErr w:type="gramEnd"/>
      <w:r w:rsidRPr="005C35E4">
        <w:t xml:space="preserve"> information is omitted.</w:t>
      </w:r>
    </w:p>
    <w:p w14:paraId="17183CAD" w14:textId="753FF390" w:rsidR="00F521A5" w:rsidRPr="005C35E4" w:rsidRDefault="00F521A5" w:rsidP="00F521A5">
      <w:pPr>
        <w:pStyle w:val="ctext"/>
        <w:rPr>
          <w:rFonts w:eastAsia="MS Mincho"/>
          <w:b/>
          <w:bCs/>
        </w:rPr>
      </w:pPr>
      <w:r w:rsidRPr="005C35E4">
        <w:t xml:space="preserve">Forward completed claim forms to the Claims Department.  </w:t>
      </w:r>
      <w:hyperlink r:id="rId27" w:history="1">
        <w:r w:rsidRPr="005C35E4">
          <w:rPr>
            <w:rStyle w:val="Hyperlink"/>
          </w:rPr>
          <w:t>View or print the Claims Department contact information</w:t>
        </w:r>
      </w:hyperlink>
      <w:r w:rsidRPr="005C35E4">
        <w:rPr>
          <w:rStyle w:val="Hyperlink"/>
        </w:rPr>
        <w:t>.</w:t>
      </w:r>
    </w:p>
    <w:p w14:paraId="17DC8487" w14:textId="77777777" w:rsidR="00F521A5" w:rsidRPr="005C35E4" w:rsidRDefault="00F521A5" w:rsidP="00F521A5">
      <w:pPr>
        <w:pStyle w:val="Note"/>
        <w:ind w:left="1170"/>
      </w:pPr>
      <w:r w:rsidRPr="005C35E4">
        <w:t>NOTE:</w:t>
      </w:r>
      <w:r w:rsidRPr="005C35E4">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43153" w:rsidRPr="005C35E4" w14:paraId="57CE62B7" w14:textId="77777777" w:rsidTr="001F42C4">
        <w:trPr>
          <w:cantSplit/>
        </w:trPr>
        <w:tc>
          <w:tcPr>
            <w:tcW w:w="8122" w:type="dxa"/>
            <w:tcBorders>
              <w:top w:val="single" w:sz="2" w:space="0" w:color="FFFFFF"/>
              <w:left w:val="single" w:sz="2" w:space="0" w:color="FFFFFF"/>
              <w:bottom w:val="single" w:sz="2" w:space="0" w:color="FFFFFF"/>
              <w:right w:val="single" w:sz="6" w:space="0" w:color="FFFFFF"/>
            </w:tcBorders>
          </w:tcPr>
          <w:p w14:paraId="01D4F40E" w14:textId="77777777" w:rsidR="00C43153" w:rsidRPr="005C35E4" w:rsidRDefault="00C43153" w:rsidP="001F42C4">
            <w:pPr>
              <w:pStyle w:val="chead2"/>
              <w:keepNext/>
            </w:pPr>
            <w:bookmarkStart w:id="63" w:name="_Toc103679998"/>
            <w:bookmarkStart w:id="64" w:name="_Toc285803375"/>
            <w:bookmarkStart w:id="65" w:name="_Toc434480786"/>
            <w:bookmarkStart w:id="66" w:name="_Toc199336991"/>
            <w:r w:rsidRPr="005C35E4">
              <w:t>242.310</w:t>
            </w:r>
            <w:r w:rsidRPr="005C35E4">
              <w:tab/>
              <w:t>Completion of CMS-1500 Claim Form</w:t>
            </w:r>
            <w:bookmarkEnd w:id="63"/>
            <w:bookmarkEnd w:id="64"/>
            <w:bookmarkEnd w:id="65"/>
            <w:bookmarkEnd w:id="66"/>
          </w:p>
        </w:tc>
        <w:tc>
          <w:tcPr>
            <w:tcW w:w="1238" w:type="dxa"/>
            <w:tcBorders>
              <w:top w:val="single" w:sz="2" w:space="0" w:color="FFFFFF"/>
              <w:left w:val="single" w:sz="6" w:space="0" w:color="FFFFFF"/>
              <w:bottom w:val="single" w:sz="2" w:space="0" w:color="FFFFFF"/>
              <w:right w:val="single" w:sz="2" w:space="0" w:color="FFFFFF"/>
            </w:tcBorders>
          </w:tcPr>
          <w:p w14:paraId="61A37BB9" w14:textId="77777777" w:rsidR="00C43153" w:rsidRPr="005C35E4" w:rsidRDefault="00C43153" w:rsidP="001F42C4">
            <w:pPr>
              <w:pStyle w:val="cDate2"/>
              <w:keepNext/>
            </w:pPr>
            <w:r w:rsidRPr="005C35E4">
              <w:t>9-1-14</w:t>
            </w:r>
          </w:p>
        </w:tc>
      </w:tr>
    </w:tbl>
    <w:p w14:paraId="23ADF6A6" w14:textId="77777777" w:rsidR="00C43153" w:rsidRPr="005C35E4" w:rsidRDefault="00C43153" w:rsidP="00C43153">
      <w:pPr>
        <w:pStyle w:val="ctablespace"/>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4A0" w:firstRow="1" w:lastRow="0" w:firstColumn="1" w:lastColumn="0" w:noHBand="0" w:noVBand="1"/>
      </w:tblPr>
      <w:tblGrid>
        <w:gridCol w:w="3622"/>
        <w:gridCol w:w="5232"/>
        <w:gridCol w:w="45"/>
      </w:tblGrid>
      <w:tr w:rsidR="00C43153" w:rsidRPr="005C35E4" w14:paraId="723E09A0" w14:textId="77777777" w:rsidTr="001F42C4">
        <w:trPr>
          <w:gridAfter w:val="1"/>
          <w:wAfter w:w="45" w:type="dxa"/>
          <w:cantSplit/>
          <w:tblHeader/>
        </w:trPr>
        <w:tc>
          <w:tcPr>
            <w:tcW w:w="3622" w:type="dxa"/>
            <w:tcBorders>
              <w:top w:val="single" w:sz="6" w:space="0" w:color="000000"/>
              <w:left w:val="nil"/>
              <w:bottom w:val="single" w:sz="6" w:space="0" w:color="000000"/>
              <w:right w:val="nil"/>
            </w:tcBorders>
            <w:hideMark/>
          </w:tcPr>
          <w:p w14:paraId="63DC14EC" w14:textId="77777777" w:rsidR="00C43153" w:rsidRPr="005C35E4" w:rsidRDefault="00C43153" w:rsidP="001F42C4">
            <w:pPr>
              <w:pStyle w:val="ctableheading"/>
              <w:ind w:left="475" w:hanging="475"/>
            </w:pPr>
            <w:r w:rsidRPr="005C35E4">
              <w:t>Field Name and Number</w:t>
            </w:r>
          </w:p>
        </w:tc>
        <w:tc>
          <w:tcPr>
            <w:tcW w:w="5232" w:type="dxa"/>
            <w:tcBorders>
              <w:top w:val="single" w:sz="6" w:space="0" w:color="000000"/>
              <w:left w:val="nil"/>
              <w:bottom w:val="single" w:sz="6" w:space="0" w:color="000000"/>
              <w:right w:val="nil"/>
            </w:tcBorders>
            <w:hideMark/>
          </w:tcPr>
          <w:p w14:paraId="0D1B7AAD" w14:textId="77777777" w:rsidR="00C43153" w:rsidRPr="005C35E4" w:rsidRDefault="00C43153" w:rsidP="001F42C4">
            <w:pPr>
              <w:pStyle w:val="ctableheading"/>
            </w:pPr>
            <w:r w:rsidRPr="005C35E4">
              <w:t>Instructions for Completion</w:t>
            </w:r>
          </w:p>
        </w:tc>
      </w:tr>
      <w:tr w:rsidR="00C43153" w:rsidRPr="005C35E4" w14:paraId="16D51E28" w14:textId="77777777" w:rsidTr="001F42C4">
        <w:trPr>
          <w:gridAfter w:val="1"/>
          <w:wAfter w:w="45" w:type="dxa"/>
          <w:cantSplit/>
        </w:trPr>
        <w:tc>
          <w:tcPr>
            <w:tcW w:w="3622" w:type="dxa"/>
            <w:tcBorders>
              <w:top w:val="single" w:sz="6" w:space="0" w:color="000000"/>
              <w:left w:val="nil"/>
              <w:bottom w:val="nil"/>
              <w:right w:val="nil"/>
            </w:tcBorders>
            <w:hideMark/>
          </w:tcPr>
          <w:p w14:paraId="5104239A" w14:textId="77777777" w:rsidR="00C43153" w:rsidRPr="005C35E4" w:rsidRDefault="00C43153" w:rsidP="001F42C4">
            <w:pPr>
              <w:pStyle w:val="cTableText"/>
              <w:ind w:left="475" w:hanging="475"/>
            </w:pPr>
            <w:r w:rsidRPr="005C35E4">
              <w:t>1.</w:t>
            </w:r>
            <w:r w:rsidRPr="005C35E4">
              <w:tab/>
              <w:t>(type of coverage)</w:t>
            </w:r>
          </w:p>
        </w:tc>
        <w:tc>
          <w:tcPr>
            <w:tcW w:w="5232" w:type="dxa"/>
            <w:tcBorders>
              <w:top w:val="single" w:sz="6" w:space="0" w:color="000000"/>
              <w:left w:val="nil"/>
              <w:bottom w:val="nil"/>
              <w:right w:val="nil"/>
            </w:tcBorders>
            <w:hideMark/>
          </w:tcPr>
          <w:p w14:paraId="26D6BB1D" w14:textId="77777777" w:rsidR="00C43153" w:rsidRPr="005C35E4" w:rsidRDefault="00C43153" w:rsidP="001F42C4">
            <w:pPr>
              <w:pStyle w:val="cTableText"/>
            </w:pPr>
            <w:r w:rsidRPr="005C35E4">
              <w:t>Not required.</w:t>
            </w:r>
          </w:p>
        </w:tc>
      </w:tr>
      <w:tr w:rsidR="00C43153" w:rsidRPr="005C35E4" w14:paraId="3EB869C2" w14:textId="77777777" w:rsidTr="001F42C4">
        <w:trPr>
          <w:gridAfter w:val="1"/>
          <w:wAfter w:w="45" w:type="dxa"/>
          <w:cantSplit/>
        </w:trPr>
        <w:tc>
          <w:tcPr>
            <w:tcW w:w="3622" w:type="dxa"/>
            <w:tcBorders>
              <w:top w:val="nil"/>
              <w:left w:val="nil"/>
              <w:bottom w:val="single" w:sz="6" w:space="0" w:color="000000"/>
              <w:right w:val="nil"/>
            </w:tcBorders>
            <w:hideMark/>
          </w:tcPr>
          <w:p w14:paraId="08F2971D" w14:textId="77777777" w:rsidR="00C43153" w:rsidRPr="005C35E4" w:rsidRDefault="00C43153" w:rsidP="001F42C4">
            <w:pPr>
              <w:pStyle w:val="cTableText"/>
              <w:ind w:left="475" w:hanging="475"/>
            </w:pPr>
            <w:r w:rsidRPr="005C35E4">
              <w:t>1a.</w:t>
            </w:r>
            <w:r w:rsidRPr="005C35E4">
              <w:tab/>
              <w:t>INSURED’S I.D. NUMBER (For Program in Item 1)</w:t>
            </w:r>
          </w:p>
        </w:tc>
        <w:tc>
          <w:tcPr>
            <w:tcW w:w="5232" w:type="dxa"/>
            <w:tcBorders>
              <w:top w:val="nil"/>
              <w:left w:val="nil"/>
              <w:bottom w:val="single" w:sz="6" w:space="0" w:color="000000"/>
              <w:right w:val="nil"/>
            </w:tcBorders>
            <w:hideMark/>
          </w:tcPr>
          <w:p w14:paraId="5D9BD7F3" w14:textId="77777777" w:rsidR="00C43153" w:rsidRPr="005C35E4" w:rsidRDefault="00C43153" w:rsidP="001F42C4">
            <w:pPr>
              <w:pStyle w:val="cTableText"/>
            </w:pPr>
            <w:r w:rsidRPr="005C35E4">
              <w:t xml:space="preserve">Beneficiary’s or participant’s 10-digit Medicaid or </w:t>
            </w:r>
            <w:proofErr w:type="spellStart"/>
            <w:smartTag w:uri="urn:schemas-microsoft-com:office:smarttags" w:element="PersonName">
              <w:smartTag w:uri="urn:schemas:contacts" w:element="GivenName">
                <w:r w:rsidRPr="005C35E4">
                  <w:t>ARKids</w:t>
                </w:r>
              </w:smartTag>
              <w:proofErr w:type="spellEnd"/>
              <w:r w:rsidRPr="005C35E4">
                <w:t xml:space="preserve"> </w:t>
              </w:r>
              <w:smartTag w:uri="urn:schemas:contacts" w:element="nameSuffix">
                <w:r w:rsidRPr="005C35E4">
                  <w:t>First</w:t>
                </w:r>
              </w:smartTag>
            </w:smartTag>
            <w:r w:rsidRPr="005C35E4">
              <w:t xml:space="preserve">-A or </w:t>
            </w:r>
            <w:proofErr w:type="spellStart"/>
            <w:r w:rsidRPr="005C35E4">
              <w:t>ARKids</w:t>
            </w:r>
            <w:proofErr w:type="spellEnd"/>
            <w:r w:rsidRPr="005C35E4">
              <w:t xml:space="preserve"> First-B identification number.</w:t>
            </w:r>
          </w:p>
        </w:tc>
      </w:tr>
      <w:tr w:rsidR="00C43153" w:rsidRPr="005C35E4" w14:paraId="3C2503FB"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43BE0135" w14:textId="77777777" w:rsidR="00C43153" w:rsidRPr="005C35E4" w:rsidRDefault="00C43153" w:rsidP="001F42C4">
            <w:pPr>
              <w:pStyle w:val="cTableText"/>
              <w:ind w:left="475" w:hanging="475"/>
            </w:pPr>
            <w:r w:rsidRPr="005C35E4">
              <w:t>2.</w:t>
            </w:r>
            <w:r w:rsidRPr="005C35E4">
              <w:tab/>
              <w:t>PATIENT’S NAME (Last Name, First Name, Middle Initial)</w:t>
            </w:r>
          </w:p>
        </w:tc>
        <w:tc>
          <w:tcPr>
            <w:tcW w:w="5232" w:type="dxa"/>
            <w:tcBorders>
              <w:top w:val="single" w:sz="6" w:space="0" w:color="000000"/>
              <w:left w:val="nil"/>
              <w:bottom w:val="single" w:sz="6" w:space="0" w:color="000000"/>
              <w:right w:val="nil"/>
            </w:tcBorders>
            <w:hideMark/>
          </w:tcPr>
          <w:p w14:paraId="6B411DE6" w14:textId="77777777" w:rsidR="00C43153" w:rsidRPr="005C35E4" w:rsidRDefault="00C43153" w:rsidP="001F42C4">
            <w:pPr>
              <w:pStyle w:val="cTableText"/>
            </w:pPr>
            <w:r w:rsidRPr="005C35E4">
              <w:t>Beneficiary’s or participant’s last name and first name.</w:t>
            </w:r>
          </w:p>
        </w:tc>
      </w:tr>
      <w:tr w:rsidR="00C43153" w:rsidRPr="005C35E4" w14:paraId="0DC21C0B" w14:textId="77777777" w:rsidTr="001F42C4">
        <w:trPr>
          <w:gridAfter w:val="1"/>
          <w:wAfter w:w="45" w:type="dxa"/>
          <w:cantSplit/>
        </w:trPr>
        <w:tc>
          <w:tcPr>
            <w:tcW w:w="3622" w:type="dxa"/>
            <w:tcBorders>
              <w:top w:val="single" w:sz="6" w:space="0" w:color="000000"/>
              <w:left w:val="nil"/>
              <w:bottom w:val="nil"/>
              <w:right w:val="nil"/>
            </w:tcBorders>
            <w:hideMark/>
          </w:tcPr>
          <w:p w14:paraId="73167EBC" w14:textId="77777777" w:rsidR="00C43153" w:rsidRPr="005C35E4" w:rsidRDefault="00C43153" w:rsidP="001F42C4">
            <w:pPr>
              <w:pStyle w:val="cTableText"/>
              <w:ind w:left="475" w:hanging="475"/>
            </w:pPr>
            <w:r w:rsidRPr="005C35E4">
              <w:t>3.</w:t>
            </w:r>
            <w:r w:rsidRPr="005C35E4">
              <w:tab/>
              <w:t xml:space="preserve">PATIENT’S BIRTH DATE </w:t>
            </w:r>
          </w:p>
        </w:tc>
        <w:tc>
          <w:tcPr>
            <w:tcW w:w="5232" w:type="dxa"/>
            <w:tcBorders>
              <w:top w:val="single" w:sz="6" w:space="0" w:color="000000"/>
              <w:left w:val="nil"/>
              <w:bottom w:val="nil"/>
              <w:right w:val="nil"/>
            </w:tcBorders>
            <w:hideMark/>
          </w:tcPr>
          <w:p w14:paraId="4108E83C" w14:textId="77777777" w:rsidR="00C43153" w:rsidRPr="005C35E4" w:rsidRDefault="00C43153" w:rsidP="001F42C4">
            <w:pPr>
              <w:pStyle w:val="cTableText"/>
            </w:pPr>
            <w:r w:rsidRPr="005C35E4">
              <w:t xml:space="preserve">Beneficiary’s or participant’s date of birth as given on the individual’s Medicaid or </w:t>
            </w:r>
            <w:proofErr w:type="spellStart"/>
            <w:r w:rsidRPr="005C35E4">
              <w:t>ARKids</w:t>
            </w:r>
            <w:proofErr w:type="spellEnd"/>
            <w:r w:rsidRPr="005C35E4">
              <w:t xml:space="preserve"> First-A or </w:t>
            </w:r>
            <w:proofErr w:type="spellStart"/>
            <w:r w:rsidRPr="005C35E4">
              <w:t>ARKids</w:t>
            </w:r>
            <w:proofErr w:type="spellEnd"/>
            <w:r w:rsidRPr="005C35E4">
              <w:t xml:space="preserve"> First-B identification card. Format: MM/DD/YY.</w:t>
            </w:r>
          </w:p>
        </w:tc>
      </w:tr>
      <w:tr w:rsidR="00C43153" w:rsidRPr="005C35E4" w14:paraId="5CB9280D" w14:textId="77777777" w:rsidTr="001F42C4">
        <w:trPr>
          <w:gridAfter w:val="1"/>
          <w:wAfter w:w="45" w:type="dxa"/>
          <w:cantSplit/>
        </w:trPr>
        <w:tc>
          <w:tcPr>
            <w:tcW w:w="3622" w:type="dxa"/>
            <w:tcBorders>
              <w:top w:val="nil"/>
              <w:left w:val="nil"/>
              <w:bottom w:val="single" w:sz="6" w:space="0" w:color="000000"/>
              <w:right w:val="nil"/>
            </w:tcBorders>
            <w:hideMark/>
          </w:tcPr>
          <w:p w14:paraId="6ABA8818" w14:textId="77777777" w:rsidR="00C43153" w:rsidRPr="005C35E4" w:rsidRDefault="00C43153" w:rsidP="001F42C4">
            <w:pPr>
              <w:pStyle w:val="cTableText"/>
              <w:ind w:left="475" w:hanging="475"/>
            </w:pPr>
            <w:r w:rsidRPr="005C35E4">
              <w:tab/>
              <w:t>SEX</w:t>
            </w:r>
          </w:p>
        </w:tc>
        <w:tc>
          <w:tcPr>
            <w:tcW w:w="5232" w:type="dxa"/>
            <w:tcBorders>
              <w:top w:val="nil"/>
              <w:left w:val="nil"/>
              <w:bottom w:val="single" w:sz="6" w:space="0" w:color="000000"/>
              <w:right w:val="nil"/>
            </w:tcBorders>
            <w:hideMark/>
          </w:tcPr>
          <w:p w14:paraId="1103E01B" w14:textId="77777777" w:rsidR="00C43153" w:rsidRPr="005C35E4" w:rsidRDefault="00C43153" w:rsidP="001F42C4">
            <w:pPr>
              <w:pStyle w:val="cTableText"/>
            </w:pPr>
            <w:r w:rsidRPr="005C35E4">
              <w:t>Check M for male or F for female.</w:t>
            </w:r>
          </w:p>
        </w:tc>
      </w:tr>
      <w:tr w:rsidR="00C43153" w:rsidRPr="005C35E4" w14:paraId="7D4787BF"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4642560F" w14:textId="77777777" w:rsidR="00C43153" w:rsidRPr="005C35E4" w:rsidRDefault="00C43153" w:rsidP="001F42C4">
            <w:pPr>
              <w:pStyle w:val="cTableText"/>
              <w:ind w:left="475" w:hanging="475"/>
            </w:pPr>
            <w:r w:rsidRPr="005C35E4">
              <w:t>4.</w:t>
            </w:r>
            <w:r w:rsidRPr="005C35E4">
              <w:tab/>
              <w:t>INSURED’S NAME (Last Name, First Name, Middle Initial)</w:t>
            </w:r>
          </w:p>
        </w:tc>
        <w:tc>
          <w:tcPr>
            <w:tcW w:w="5232" w:type="dxa"/>
            <w:tcBorders>
              <w:top w:val="single" w:sz="6" w:space="0" w:color="000000"/>
              <w:left w:val="nil"/>
              <w:bottom w:val="single" w:sz="6" w:space="0" w:color="000000"/>
              <w:right w:val="nil"/>
            </w:tcBorders>
            <w:hideMark/>
          </w:tcPr>
          <w:p w14:paraId="79EC6765" w14:textId="77777777" w:rsidR="00C43153" w:rsidRPr="005C35E4" w:rsidRDefault="00C43153" w:rsidP="001F42C4">
            <w:pPr>
              <w:pStyle w:val="cTableText"/>
            </w:pPr>
            <w:r w:rsidRPr="005C35E4">
              <w:t>Required if insurance affects this claim. Insured’s last name, first name, and middle initial.</w:t>
            </w:r>
          </w:p>
        </w:tc>
      </w:tr>
      <w:tr w:rsidR="00C43153" w:rsidRPr="005C35E4" w14:paraId="3F048235" w14:textId="77777777" w:rsidTr="001F42C4">
        <w:trPr>
          <w:gridAfter w:val="1"/>
          <w:wAfter w:w="45" w:type="dxa"/>
          <w:cantSplit/>
        </w:trPr>
        <w:tc>
          <w:tcPr>
            <w:tcW w:w="3622" w:type="dxa"/>
            <w:tcBorders>
              <w:top w:val="single" w:sz="6" w:space="0" w:color="000000"/>
              <w:left w:val="nil"/>
              <w:bottom w:val="nil"/>
              <w:right w:val="nil"/>
            </w:tcBorders>
            <w:hideMark/>
          </w:tcPr>
          <w:p w14:paraId="3C2FA68B" w14:textId="77777777" w:rsidR="00C43153" w:rsidRPr="005C35E4" w:rsidRDefault="00C43153" w:rsidP="001F42C4">
            <w:pPr>
              <w:pStyle w:val="cTableText"/>
              <w:ind w:left="475" w:hanging="475"/>
            </w:pPr>
            <w:r w:rsidRPr="005C35E4">
              <w:t>5.</w:t>
            </w:r>
            <w:r w:rsidRPr="005C35E4">
              <w:tab/>
              <w:t>PATIENT’S ADDRESS (No., Street)</w:t>
            </w:r>
          </w:p>
        </w:tc>
        <w:tc>
          <w:tcPr>
            <w:tcW w:w="5232" w:type="dxa"/>
            <w:tcBorders>
              <w:top w:val="single" w:sz="6" w:space="0" w:color="000000"/>
              <w:left w:val="nil"/>
              <w:bottom w:val="nil"/>
              <w:right w:val="nil"/>
            </w:tcBorders>
            <w:hideMark/>
          </w:tcPr>
          <w:p w14:paraId="0B14FB97" w14:textId="77777777" w:rsidR="00C43153" w:rsidRPr="005C35E4" w:rsidRDefault="00C43153" w:rsidP="001F42C4">
            <w:pPr>
              <w:pStyle w:val="cTableText"/>
            </w:pPr>
            <w:r w:rsidRPr="005C35E4">
              <w:t>Optional. Beneficiary’s or participant’s complete</w:t>
            </w:r>
            <w:r w:rsidRPr="005C35E4">
              <w:rPr>
                <w:i/>
              </w:rPr>
              <w:t xml:space="preserve"> </w:t>
            </w:r>
            <w:r w:rsidRPr="005C35E4">
              <w:t>mailing address (street address or post office box).</w:t>
            </w:r>
          </w:p>
        </w:tc>
      </w:tr>
      <w:tr w:rsidR="00C43153" w:rsidRPr="005C35E4" w14:paraId="21748139" w14:textId="77777777" w:rsidTr="001F42C4">
        <w:trPr>
          <w:gridAfter w:val="1"/>
          <w:wAfter w:w="45" w:type="dxa"/>
          <w:cantSplit/>
        </w:trPr>
        <w:tc>
          <w:tcPr>
            <w:tcW w:w="3622" w:type="dxa"/>
            <w:tcBorders>
              <w:top w:val="nil"/>
              <w:left w:val="nil"/>
              <w:bottom w:val="nil"/>
              <w:right w:val="nil"/>
            </w:tcBorders>
            <w:hideMark/>
          </w:tcPr>
          <w:p w14:paraId="2B04077E" w14:textId="77777777" w:rsidR="00C43153" w:rsidRPr="005C35E4" w:rsidRDefault="00C43153" w:rsidP="001F42C4">
            <w:pPr>
              <w:pStyle w:val="cTableText"/>
              <w:ind w:left="475" w:hanging="475"/>
            </w:pPr>
            <w:r w:rsidRPr="005C35E4">
              <w:tab/>
              <w:t>CITY</w:t>
            </w:r>
          </w:p>
        </w:tc>
        <w:tc>
          <w:tcPr>
            <w:tcW w:w="5232" w:type="dxa"/>
            <w:tcBorders>
              <w:top w:val="nil"/>
              <w:left w:val="nil"/>
              <w:bottom w:val="nil"/>
              <w:right w:val="nil"/>
            </w:tcBorders>
            <w:hideMark/>
          </w:tcPr>
          <w:p w14:paraId="54A03740" w14:textId="77777777" w:rsidR="00C43153" w:rsidRPr="005C35E4" w:rsidRDefault="00C43153" w:rsidP="001F42C4">
            <w:pPr>
              <w:pStyle w:val="cTableText"/>
            </w:pPr>
            <w:r w:rsidRPr="005C35E4">
              <w:t>Name of the city in which the beneficiary or participant resides.</w:t>
            </w:r>
          </w:p>
        </w:tc>
      </w:tr>
      <w:tr w:rsidR="00C43153" w:rsidRPr="005C35E4" w14:paraId="3EEAA93B" w14:textId="77777777" w:rsidTr="001F42C4">
        <w:trPr>
          <w:gridAfter w:val="1"/>
          <w:wAfter w:w="45" w:type="dxa"/>
          <w:cantSplit/>
        </w:trPr>
        <w:tc>
          <w:tcPr>
            <w:tcW w:w="3622" w:type="dxa"/>
            <w:tcBorders>
              <w:top w:val="nil"/>
              <w:left w:val="nil"/>
              <w:bottom w:val="nil"/>
              <w:right w:val="nil"/>
            </w:tcBorders>
            <w:hideMark/>
          </w:tcPr>
          <w:p w14:paraId="0D8E1B90" w14:textId="77777777" w:rsidR="00C43153" w:rsidRPr="005C35E4" w:rsidRDefault="00C43153" w:rsidP="001F42C4">
            <w:pPr>
              <w:pStyle w:val="cTableText"/>
              <w:ind w:left="475" w:hanging="475"/>
            </w:pPr>
            <w:r w:rsidRPr="005C35E4">
              <w:tab/>
              <w:t>STATE</w:t>
            </w:r>
          </w:p>
        </w:tc>
        <w:tc>
          <w:tcPr>
            <w:tcW w:w="5232" w:type="dxa"/>
            <w:tcBorders>
              <w:top w:val="nil"/>
              <w:left w:val="nil"/>
              <w:bottom w:val="nil"/>
              <w:right w:val="nil"/>
            </w:tcBorders>
            <w:hideMark/>
          </w:tcPr>
          <w:p w14:paraId="1FC40B1A" w14:textId="77777777" w:rsidR="00C43153" w:rsidRPr="005C35E4" w:rsidRDefault="00C43153" w:rsidP="001F42C4">
            <w:pPr>
              <w:pStyle w:val="cTableText"/>
            </w:pPr>
            <w:r w:rsidRPr="005C35E4">
              <w:t>Two-letter postal code for the state in which the beneficiary or participant resides.</w:t>
            </w:r>
          </w:p>
        </w:tc>
      </w:tr>
      <w:tr w:rsidR="00C43153" w:rsidRPr="005C35E4" w14:paraId="18D2F20D" w14:textId="77777777" w:rsidTr="001F42C4">
        <w:trPr>
          <w:gridAfter w:val="1"/>
          <w:wAfter w:w="45" w:type="dxa"/>
          <w:cantSplit/>
        </w:trPr>
        <w:tc>
          <w:tcPr>
            <w:tcW w:w="3622" w:type="dxa"/>
            <w:tcBorders>
              <w:top w:val="nil"/>
              <w:left w:val="nil"/>
              <w:bottom w:val="nil"/>
              <w:right w:val="nil"/>
            </w:tcBorders>
            <w:hideMark/>
          </w:tcPr>
          <w:p w14:paraId="4B6B0C88" w14:textId="77777777" w:rsidR="00C43153" w:rsidRPr="005C35E4" w:rsidRDefault="00C43153" w:rsidP="001F42C4">
            <w:pPr>
              <w:pStyle w:val="cTableText"/>
              <w:ind w:left="475" w:hanging="475"/>
            </w:pPr>
            <w:r w:rsidRPr="005C35E4">
              <w:tab/>
              <w:t>ZIP CODE</w:t>
            </w:r>
          </w:p>
        </w:tc>
        <w:tc>
          <w:tcPr>
            <w:tcW w:w="5232" w:type="dxa"/>
            <w:tcBorders>
              <w:top w:val="nil"/>
              <w:left w:val="nil"/>
              <w:bottom w:val="nil"/>
              <w:right w:val="nil"/>
            </w:tcBorders>
            <w:hideMark/>
          </w:tcPr>
          <w:p w14:paraId="64CC9DE9" w14:textId="77777777" w:rsidR="00C43153" w:rsidRPr="005C35E4" w:rsidRDefault="00C43153" w:rsidP="001F42C4">
            <w:pPr>
              <w:pStyle w:val="cTableText"/>
            </w:pPr>
            <w:r w:rsidRPr="005C35E4">
              <w:t>Five-digit zip code; nine digits for post office box.</w:t>
            </w:r>
          </w:p>
        </w:tc>
      </w:tr>
      <w:tr w:rsidR="00C43153" w:rsidRPr="005C35E4" w14:paraId="7981020B" w14:textId="77777777" w:rsidTr="001F42C4">
        <w:trPr>
          <w:gridAfter w:val="1"/>
          <w:wAfter w:w="45" w:type="dxa"/>
          <w:cantSplit/>
        </w:trPr>
        <w:tc>
          <w:tcPr>
            <w:tcW w:w="3622" w:type="dxa"/>
            <w:tcBorders>
              <w:top w:val="nil"/>
              <w:left w:val="nil"/>
              <w:bottom w:val="single" w:sz="4" w:space="0" w:color="auto"/>
              <w:right w:val="nil"/>
            </w:tcBorders>
            <w:hideMark/>
          </w:tcPr>
          <w:p w14:paraId="6F9CA09B" w14:textId="77777777" w:rsidR="00C43153" w:rsidRPr="005C35E4" w:rsidRDefault="00C43153" w:rsidP="001F42C4">
            <w:pPr>
              <w:pStyle w:val="cTableText"/>
              <w:ind w:left="475" w:hanging="475"/>
            </w:pPr>
            <w:r w:rsidRPr="005C35E4">
              <w:tab/>
              <w:t>TELEPHONE (Include Area Code)</w:t>
            </w:r>
          </w:p>
        </w:tc>
        <w:tc>
          <w:tcPr>
            <w:tcW w:w="5232" w:type="dxa"/>
            <w:tcBorders>
              <w:top w:val="nil"/>
              <w:left w:val="nil"/>
              <w:bottom w:val="single" w:sz="4" w:space="0" w:color="auto"/>
              <w:right w:val="nil"/>
            </w:tcBorders>
            <w:hideMark/>
          </w:tcPr>
          <w:p w14:paraId="66CA49E0" w14:textId="77777777" w:rsidR="00C43153" w:rsidRPr="005C35E4" w:rsidRDefault="00C43153" w:rsidP="001F42C4">
            <w:pPr>
              <w:pStyle w:val="cTableText"/>
            </w:pPr>
            <w:r w:rsidRPr="005C35E4">
              <w:t xml:space="preserve">The beneficiary’s or participant’s telephone number or the number of a reliable message/contact/ emergency telephone. </w:t>
            </w:r>
          </w:p>
        </w:tc>
      </w:tr>
      <w:tr w:rsidR="00C43153" w:rsidRPr="005C35E4" w14:paraId="13A474F0" w14:textId="77777777" w:rsidTr="001F42C4">
        <w:trPr>
          <w:gridAfter w:val="1"/>
          <w:wAfter w:w="45" w:type="dxa"/>
          <w:cantSplit/>
        </w:trPr>
        <w:tc>
          <w:tcPr>
            <w:tcW w:w="3622" w:type="dxa"/>
            <w:tcBorders>
              <w:top w:val="single" w:sz="4" w:space="0" w:color="auto"/>
              <w:left w:val="nil"/>
              <w:bottom w:val="single" w:sz="6" w:space="0" w:color="000000"/>
              <w:right w:val="nil"/>
            </w:tcBorders>
            <w:hideMark/>
          </w:tcPr>
          <w:p w14:paraId="653860DF" w14:textId="77777777" w:rsidR="00C43153" w:rsidRPr="005C35E4" w:rsidRDefault="00C43153" w:rsidP="001F42C4">
            <w:pPr>
              <w:pStyle w:val="cTableText"/>
              <w:ind w:left="475" w:hanging="475"/>
            </w:pPr>
            <w:r w:rsidRPr="005C35E4">
              <w:t>6.</w:t>
            </w:r>
            <w:r w:rsidRPr="005C35E4">
              <w:tab/>
              <w:t>PATIENT RELATIONSHIP TO INSURED</w:t>
            </w:r>
          </w:p>
        </w:tc>
        <w:tc>
          <w:tcPr>
            <w:tcW w:w="5232" w:type="dxa"/>
            <w:tcBorders>
              <w:top w:val="single" w:sz="4" w:space="0" w:color="auto"/>
              <w:left w:val="nil"/>
              <w:bottom w:val="single" w:sz="6" w:space="0" w:color="000000"/>
              <w:right w:val="nil"/>
            </w:tcBorders>
            <w:hideMark/>
          </w:tcPr>
          <w:p w14:paraId="3EE93509" w14:textId="77777777" w:rsidR="00C43153" w:rsidRPr="005C35E4" w:rsidRDefault="00C43153" w:rsidP="001F42C4">
            <w:pPr>
              <w:pStyle w:val="cTableText"/>
            </w:pPr>
            <w:r w:rsidRPr="005C35E4">
              <w:t>If insurance affects this claim, check the box indicating the patient’s relationship to the insured.</w:t>
            </w:r>
          </w:p>
        </w:tc>
      </w:tr>
      <w:tr w:rsidR="00C43153" w:rsidRPr="005C35E4" w14:paraId="5A74D260" w14:textId="77777777" w:rsidTr="001F42C4">
        <w:trPr>
          <w:gridAfter w:val="1"/>
          <w:wAfter w:w="45" w:type="dxa"/>
          <w:cantSplit/>
        </w:trPr>
        <w:tc>
          <w:tcPr>
            <w:tcW w:w="3622" w:type="dxa"/>
            <w:tcBorders>
              <w:top w:val="single" w:sz="6" w:space="0" w:color="000000"/>
              <w:left w:val="nil"/>
              <w:bottom w:val="nil"/>
              <w:right w:val="nil"/>
            </w:tcBorders>
            <w:hideMark/>
          </w:tcPr>
          <w:p w14:paraId="2726C66C" w14:textId="77777777" w:rsidR="00C43153" w:rsidRPr="005C35E4" w:rsidRDefault="00C43153" w:rsidP="001F42C4">
            <w:pPr>
              <w:pStyle w:val="cTableText"/>
              <w:ind w:left="475" w:hanging="475"/>
            </w:pPr>
            <w:r w:rsidRPr="005C35E4">
              <w:t>7.</w:t>
            </w:r>
            <w:r w:rsidRPr="005C35E4">
              <w:tab/>
              <w:t>INSURED’S ADDRESS (No., Street)</w:t>
            </w:r>
          </w:p>
        </w:tc>
        <w:tc>
          <w:tcPr>
            <w:tcW w:w="5232" w:type="dxa"/>
            <w:tcBorders>
              <w:top w:val="single" w:sz="6" w:space="0" w:color="000000"/>
              <w:left w:val="nil"/>
              <w:bottom w:val="nil"/>
              <w:right w:val="nil"/>
            </w:tcBorders>
            <w:hideMark/>
          </w:tcPr>
          <w:p w14:paraId="1596EFA9" w14:textId="77777777" w:rsidR="00C43153" w:rsidRPr="005C35E4" w:rsidRDefault="00C43153" w:rsidP="001F42C4">
            <w:pPr>
              <w:pStyle w:val="cTableText"/>
            </w:pPr>
            <w:r w:rsidRPr="005C35E4">
              <w:t>Required if insured’s address is different from the patient’s address.</w:t>
            </w:r>
          </w:p>
        </w:tc>
      </w:tr>
      <w:tr w:rsidR="00C43153" w:rsidRPr="005C35E4" w14:paraId="21A960AE" w14:textId="77777777" w:rsidTr="001F42C4">
        <w:trPr>
          <w:gridAfter w:val="1"/>
          <w:wAfter w:w="45" w:type="dxa"/>
          <w:cantSplit/>
        </w:trPr>
        <w:tc>
          <w:tcPr>
            <w:tcW w:w="3622" w:type="dxa"/>
            <w:tcBorders>
              <w:top w:val="nil"/>
              <w:left w:val="nil"/>
              <w:bottom w:val="nil"/>
              <w:right w:val="nil"/>
            </w:tcBorders>
            <w:hideMark/>
          </w:tcPr>
          <w:p w14:paraId="4EB79E9E" w14:textId="77777777" w:rsidR="00C43153" w:rsidRPr="005C35E4" w:rsidRDefault="00C43153" w:rsidP="001F42C4">
            <w:pPr>
              <w:pStyle w:val="cTableText"/>
              <w:ind w:left="475" w:hanging="475"/>
            </w:pPr>
            <w:r w:rsidRPr="005C35E4">
              <w:tab/>
              <w:t>CITY</w:t>
            </w:r>
          </w:p>
        </w:tc>
        <w:tc>
          <w:tcPr>
            <w:tcW w:w="5232" w:type="dxa"/>
            <w:tcBorders>
              <w:top w:val="nil"/>
              <w:left w:val="nil"/>
              <w:bottom w:val="nil"/>
              <w:right w:val="nil"/>
            </w:tcBorders>
          </w:tcPr>
          <w:p w14:paraId="754CE2E5" w14:textId="77777777" w:rsidR="00C43153" w:rsidRPr="005C35E4" w:rsidRDefault="00C43153" w:rsidP="001F42C4">
            <w:pPr>
              <w:pStyle w:val="cTableText"/>
            </w:pPr>
          </w:p>
        </w:tc>
      </w:tr>
      <w:tr w:rsidR="00C43153" w:rsidRPr="005C35E4" w14:paraId="43016FBA" w14:textId="77777777" w:rsidTr="001F42C4">
        <w:trPr>
          <w:gridAfter w:val="1"/>
          <w:wAfter w:w="45" w:type="dxa"/>
          <w:cantSplit/>
        </w:trPr>
        <w:tc>
          <w:tcPr>
            <w:tcW w:w="3622" w:type="dxa"/>
            <w:tcBorders>
              <w:top w:val="nil"/>
              <w:left w:val="nil"/>
              <w:bottom w:val="nil"/>
              <w:right w:val="nil"/>
            </w:tcBorders>
            <w:hideMark/>
          </w:tcPr>
          <w:p w14:paraId="79EEC5DB" w14:textId="77777777" w:rsidR="00C43153" w:rsidRPr="005C35E4" w:rsidRDefault="00C43153" w:rsidP="001F42C4">
            <w:pPr>
              <w:pStyle w:val="cTableText"/>
              <w:ind w:left="475" w:hanging="475"/>
            </w:pPr>
            <w:r w:rsidRPr="005C35E4">
              <w:lastRenderedPageBreak/>
              <w:tab/>
              <w:t>STATE</w:t>
            </w:r>
          </w:p>
        </w:tc>
        <w:tc>
          <w:tcPr>
            <w:tcW w:w="5232" w:type="dxa"/>
            <w:tcBorders>
              <w:top w:val="nil"/>
              <w:left w:val="nil"/>
              <w:bottom w:val="nil"/>
              <w:right w:val="nil"/>
            </w:tcBorders>
          </w:tcPr>
          <w:p w14:paraId="582949CF" w14:textId="77777777" w:rsidR="00C43153" w:rsidRPr="005C35E4" w:rsidRDefault="00C43153" w:rsidP="001F42C4">
            <w:pPr>
              <w:pStyle w:val="cTableText"/>
            </w:pPr>
          </w:p>
        </w:tc>
      </w:tr>
      <w:tr w:rsidR="00C43153" w:rsidRPr="005C35E4" w14:paraId="2A1ADF6E" w14:textId="77777777" w:rsidTr="001F42C4">
        <w:trPr>
          <w:gridAfter w:val="1"/>
          <w:wAfter w:w="45" w:type="dxa"/>
          <w:cantSplit/>
        </w:trPr>
        <w:tc>
          <w:tcPr>
            <w:tcW w:w="3622" w:type="dxa"/>
            <w:tcBorders>
              <w:top w:val="nil"/>
              <w:left w:val="nil"/>
              <w:bottom w:val="nil"/>
              <w:right w:val="nil"/>
            </w:tcBorders>
            <w:hideMark/>
          </w:tcPr>
          <w:p w14:paraId="29281122" w14:textId="77777777" w:rsidR="00C43153" w:rsidRPr="005C35E4" w:rsidRDefault="00C43153" w:rsidP="001F42C4">
            <w:pPr>
              <w:pStyle w:val="cTableText"/>
              <w:ind w:left="475" w:hanging="475"/>
            </w:pPr>
            <w:r w:rsidRPr="005C35E4">
              <w:tab/>
              <w:t>ZIP CODE</w:t>
            </w:r>
          </w:p>
        </w:tc>
        <w:tc>
          <w:tcPr>
            <w:tcW w:w="5232" w:type="dxa"/>
            <w:tcBorders>
              <w:top w:val="nil"/>
              <w:left w:val="nil"/>
              <w:bottom w:val="nil"/>
              <w:right w:val="nil"/>
            </w:tcBorders>
          </w:tcPr>
          <w:p w14:paraId="012601AC" w14:textId="77777777" w:rsidR="00C43153" w:rsidRPr="005C35E4" w:rsidRDefault="00C43153" w:rsidP="001F42C4">
            <w:pPr>
              <w:pStyle w:val="cTableText"/>
            </w:pPr>
          </w:p>
        </w:tc>
      </w:tr>
      <w:tr w:rsidR="00C43153" w:rsidRPr="005C35E4" w14:paraId="4BCE416E" w14:textId="77777777" w:rsidTr="001F42C4">
        <w:trPr>
          <w:gridAfter w:val="1"/>
          <w:wAfter w:w="45" w:type="dxa"/>
          <w:cantSplit/>
        </w:trPr>
        <w:tc>
          <w:tcPr>
            <w:tcW w:w="3622" w:type="dxa"/>
            <w:tcBorders>
              <w:top w:val="nil"/>
              <w:left w:val="nil"/>
              <w:bottom w:val="single" w:sz="4" w:space="0" w:color="auto"/>
              <w:right w:val="nil"/>
            </w:tcBorders>
            <w:hideMark/>
          </w:tcPr>
          <w:p w14:paraId="63FA3E6D" w14:textId="77777777" w:rsidR="00C43153" w:rsidRPr="005C35E4" w:rsidRDefault="00C43153" w:rsidP="001F42C4">
            <w:pPr>
              <w:pStyle w:val="cTableText"/>
              <w:ind w:left="475" w:hanging="475"/>
            </w:pPr>
            <w:r w:rsidRPr="005C35E4">
              <w:tab/>
              <w:t>TELEPHONE (Include Area Code)</w:t>
            </w:r>
          </w:p>
        </w:tc>
        <w:tc>
          <w:tcPr>
            <w:tcW w:w="5232" w:type="dxa"/>
            <w:tcBorders>
              <w:top w:val="nil"/>
              <w:left w:val="nil"/>
              <w:bottom w:val="single" w:sz="4" w:space="0" w:color="auto"/>
              <w:right w:val="nil"/>
            </w:tcBorders>
          </w:tcPr>
          <w:p w14:paraId="1239BB2C" w14:textId="77777777" w:rsidR="00C43153" w:rsidRPr="005C35E4" w:rsidRDefault="00C43153" w:rsidP="001F42C4">
            <w:pPr>
              <w:pStyle w:val="cTableText"/>
            </w:pPr>
          </w:p>
        </w:tc>
      </w:tr>
      <w:tr w:rsidR="00C43153" w:rsidRPr="005C35E4" w14:paraId="58DBB2C3" w14:textId="77777777" w:rsidTr="001F42C4">
        <w:trPr>
          <w:gridAfter w:val="1"/>
          <w:wAfter w:w="45" w:type="dxa"/>
          <w:cantSplit/>
        </w:trPr>
        <w:tc>
          <w:tcPr>
            <w:tcW w:w="3622" w:type="dxa"/>
            <w:tcBorders>
              <w:top w:val="single" w:sz="4" w:space="0" w:color="auto"/>
              <w:left w:val="nil"/>
              <w:bottom w:val="single" w:sz="6" w:space="0" w:color="000000"/>
              <w:right w:val="nil"/>
            </w:tcBorders>
            <w:hideMark/>
          </w:tcPr>
          <w:p w14:paraId="42B0E683" w14:textId="77777777" w:rsidR="00C43153" w:rsidRPr="005C35E4" w:rsidRDefault="00C43153" w:rsidP="001F42C4">
            <w:pPr>
              <w:pStyle w:val="cTableText"/>
              <w:ind w:left="475" w:hanging="475"/>
            </w:pPr>
            <w:r w:rsidRPr="005C35E4">
              <w:t>8.</w:t>
            </w:r>
            <w:r w:rsidRPr="005C35E4">
              <w:tab/>
              <w:t>RESERVED</w:t>
            </w:r>
          </w:p>
        </w:tc>
        <w:tc>
          <w:tcPr>
            <w:tcW w:w="5232" w:type="dxa"/>
            <w:tcBorders>
              <w:top w:val="single" w:sz="4" w:space="0" w:color="auto"/>
              <w:left w:val="nil"/>
              <w:bottom w:val="single" w:sz="6" w:space="0" w:color="000000"/>
              <w:right w:val="nil"/>
            </w:tcBorders>
            <w:hideMark/>
          </w:tcPr>
          <w:p w14:paraId="1788095B" w14:textId="77777777" w:rsidR="00C43153" w:rsidRPr="005C35E4" w:rsidRDefault="00C43153" w:rsidP="001F42C4">
            <w:pPr>
              <w:pStyle w:val="cTableText"/>
            </w:pPr>
            <w:r w:rsidRPr="005C35E4">
              <w:t>Reserved for NUCC use.</w:t>
            </w:r>
          </w:p>
        </w:tc>
      </w:tr>
      <w:tr w:rsidR="00C43153" w:rsidRPr="005C35E4" w14:paraId="404E6C35" w14:textId="77777777" w:rsidTr="001F42C4">
        <w:trPr>
          <w:gridAfter w:val="1"/>
          <w:wAfter w:w="45" w:type="dxa"/>
          <w:cantSplit/>
        </w:trPr>
        <w:tc>
          <w:tcPr>
            <w:tcW w:w="3622" w:type="dxa"/>
            <w:tcBorders>
              <w:top w:val="single" w:sz="6" w:space="0" w:color="000000"/>
              <w:left w:val="nil"/>
              <w:bottom w:val="nil"/>
              <w:right w:val="nil"/>
            </w:tcBorders>
            <w:hideMark/>
          </w:tcPr>
          <w:p w14:paraId="7F65C059" w14:textId="77777777" w:rsidR="00C43153" w:rsidRPr="005C35E4" w:rsidRDefault="00C43153" w:rsidP="001F42C4">
            <w:pPr>
              <w:pStyle w:val="ctext"/>
              <w:ind w:left="475" w:hanging="475"/>
            </w:pPr>
            <w:r w:rsidRPr="005C35E4">
              <w:t>9.</w:t>
            </w:r>
            <w:r w:rsidRPr="005C35E4">
              <w:tab/>
              <w:t>OTHER INSURED’S NAME (Last name, First Name, Middle Initial)</w:t>
            </w:r>
          </w:p>
        </w:tc>
        <w:tc>
          <w:tcPr>
            <w:tcW w:w="5232" w:type="dxa"/>
            <w:tcBorders>
              <w:top w:val="single" w:sz="6" w:space="0" w:color="000000"/>
              <w:left w:val="nil"/>
              <w:bottom w:val="nil"/>
              <w:right w:val="nil"/>
            </w:tcBorders>
            <w:hideMark/>
          </w:tcPr>
          <w:p w14:paraId="7D910A8B" w14:textId="77777777" w:rsidR="00C43153" w:rsidRPr="005C35E4" w:rsidRDefault="00C43153" w:rsidP="001F42C4">
            <w:pPr>
              <w:pStyle w:val="cTableText"/>
            </w:pPr>
            <w:r w:rsidRPr="005C35E4">
              <w:t>If patient has other insurance coverage as indicated in Field 11d, the other insured’s last name, first name, and middle initial.</w:t>
            </w:r>
          </w:p>
        </w:tc>
      </w:tr>
      <w:tr w:rsidR="00C43153" w:rsidRPr="005C35E4" w14:paraId="3E84F29A" w14:textId="77777777" w:rsidTr="001F42C4">
        <w:trPr>
          <w:gridAfter w:val="1"/>
          <w:wAfter w:w="45" w:type="dxa"/>
          <w:cantSplit/>
        </w:trPr>
        <w:tc>
          <w:tcPr>
            <w:tcW w:w="3622" w:type="dxa"/>
            <w:tcBorders>
              <w:top w:val="nil"/>
              <w:left w:val="nil"/>
              <w:bottom w:val="nil"/>
              <w:right w:val="nil"/>
            </w:tcBorders>
            <w:hideMark/>
          </w:tcPr>
          <w:p w14:paraId="1B9A14E2" w14:textId="77777777" w:rsidR="00C43153" w:rsidRPr="005C35E4" w:rsidRDefault="00C43153" w:rsidP="001F42C4">
            <w:pPr>
              <w:pStyle w:val="cTableText"/>
              <w:ind w:left="965" w:hanging="475"/>
            </w:pPr>
            <w:r w:rsidRPr="005C35E4">
              <w:t>a.</w:t>
            </w:r>
            <w:r w:rsidRPr="005C35E4">
              <w:tab/>
              <w:t>OTHER INSURED’S POLICY OR GROUP NUMBER</w:t>
            </w:r>
          </w:p>
        </w:tc>
        <w:tc>
          <w:tcPr>
            <w:tcW w:w="5232" w:type="dxa"/>
            <w:tcBorders>
              <w:top w:val="nil"/>
              <w:left w:val="nil"/>
              <w:bottom w:val="nil"/>
              <w:right w:val="nil"/>
            </w:tcBorders>
            <w:hideMark/>
          </w:tcPr>
          <w:p w14:paraId="011FDD99" w14:textId="77777777" w:rsidR="00C43153" w:rsidRPr="005C35E4" w:rsidRDefault="00C43153" w:rsidP="001F42C4">
            <w:pPr>
              <w:pStyle w:val="cTableText"/>
            </w:pPr>
            <w:r w:rsidRPr="005C35E4">
              <w:t>Policy and/or group number of the insured individual.</w:t>
            </w:r>
          </w:p>
        </w:tc>
      </w:tr>
      <w:tr w:rsidR="00C43153" w:rsidRPr="005C35E4" w14:paraId="7DB20938" w14:textId="77777777" w:rsidTr="001F42C4">
        <w:trPr>
          <w:gridAfter w:val="1"/>
          <w:wAfter w:w="45" w:type="dxa"/>
          <w:cantSplit/>
        </w:trPr>
        <w:tc>
          <w:tcPr>
            <w:tcW w:w="3622" w:type="dxa"/>
            <w:tcBorders>
              <w:top w:val="nil"/>
              <w:left w:val="nil"/>
              <w:bottom w:val="nil"/>
              <w:right w:val="nil"/>
            </w:tcBorders>
            <w:hideMark/>
          </w:tcPr>
          <w:p w14:paraId="0D5BC462" w14:textId="77777777" w:rsidR="00C43153" w:rsidRPr="005C35E4" w:rsidRDefault="00C43153" w:rsidP="001F42C4">
            <w:pPr>
              <w:pStyle w:val="cTableText"/>
              <w:ind w:left="965" w:hanging="475"/>
            </w:pPr>
            <w:r w:rsidRPr="005C35E4">
              <w:t>b.</w:t>
            </w:r>
            <w:r w:rsidRPr="005C35E4">
              <w:tab/>
              <w:t>RESERVED</w:t>
            </w:r>
          </w:p>
        </w:tc>
        <w:tc>
          <w:tcPr>
            <w:tcW w:w="5232" w:type="dxa"/>
            <w:tcBorders>
              <w:top w:val="nil"/>
              <w:left w:val="nil"/>
              <w:bottom w:val="nil"/>
              <w:right w:val="nil"/>
            </w:tcBorders>
            <w:hideMark/>
          </w:tcPr>
          <w:p w14:paraId="148998A7" w14:textId="77777777" w:rsidR="00C43153" w:rsidRPr="005C35E4" w:rsidRDefault="00C43153" w:rsidP="001F42C4">
            <w:pPr>
              <w:pStyle w:val="cTableText"/>
            </w:pPr>
            <w:r w:rsidRPr="005C35E4">
              <w:t>Reserved for NUCC use.</w:t>
            </w:r>
          </w:p>
        </w:tc>
      </w:tr>
      <w:tr w:rsidR="00C43153" w:rsidRPr="005C35E4" w14:paraId="18291C85" w14:textId="77777777" w:rsidTr="001F42C4">
        <w:trPr>
          <w:gridAfter w:val="1"/>
          <w:wAfter w:w="45" w:type="dxa"/>
          <w:cantSplit/>
        </w:trPr>
        <w:tc>
          <w:tcPr>
            <w:tcW w:w="3622" w:type="dxa"/>
            <w:tcBorders>
              <w:top w:val="nil"/>
              <w:left w:val="nil"/>
              <w:bottom w:val="nil"/>
              <w:right w:val="nil"/>
            </w:tcBorders>
            <w:hideMark/>
          </w:tcPr>
          <w:p w14:paraId="32189F48" w14:textId="77777777" w:rsidR="00C43153" w:rsidRPr="005C35E4" w:rsidRDefault="00C43153" w:rsidP="001F42C4">
            <w:pPr>
              <w:pStyle w:val="cTableText"/>
              <w:ind w:left="965"/>
            </w:pPr>
            <w:r w:rsidRPr="005C35E4">
              <w:t>SEX</w:t>
            </w:r>
          </w:p>
        </w:tc>
        <w:tc>
          <w:tcPr>
            <w:tcW w:w="5232" w:type="dxa"/>
            <w:tcBorders>
              <w:top w:val="nil"/>
              <w:left w:val="nil"/>
              <w:bottom w:val="nil"/>
              <w:right w:val="nil"/>
            </w:tcBorders>
            <w:hideMark/>
          </w:tcPr>
          <w:p w14:paraId="75A36365" w14:textId="77777777" w:rsidR="00C43153" w:rsidRPr="005C35E4" w:rsidRDefault="00C43153" w:rsidP="001F42C4">
            <w:pPr>
              <w:pStyle w:val="cTableText"/>
            </w:pPr>
            <w:r w:rsidRPr="005C35E4">
              <w:t>Not required.</w:t>
            </w:r>
          </w:p>
        </w:tc>
      </w:tr>
      <w:tr w:rsidR="00C43153" w:rsidRPr="005C35E4" w14:paraId="4EF0701A" w14:textId="77777777" w:rsidTr="001F42C4">
        <w:trPr>
          <w:gridAfter w:val="1"/>
          <w:wAfter w:w="45" w:type="dxa"/>
          <w:cantSplit/>
        </w:trPr>
        <w:tc>
          <w:tcPr>
            <w:tcW w:w="3622" w:type="dxa"/>
            <w:tcBorders>
              <w:top w:val="nil"/>
              <w:left w:val="nil"/>
              <w:bottom w:val="nil"/>
              <w:right w:val="nil"/>
            </w:tcBorders>
            <w:hideMark/>
          </w:tcPr>
          <w:p w14:paraId="7C37D37C" w14:textId="77777777" w:rsidR="00C43153" w:rsidRPr="005C35E4" w:rsidRDefault="00C43153" w:rsidP="001F42C4">
            <w:pPr>
              <w:pStyle w:val="cTableText"/>
              <w:ind w:left="965" w:hanging="475"/>
            </w:pPr>
            <w:r w:rsidRPr="005C35E4">
              <w:t>c.</w:t>
            </w:r>
            <w:r w:rsidRPr="005C35E4">
              <w:tab/>
              <w:t>EMPLOYER’S NAME OR SCHOOL NAME</w:t>
            </w:r>
          </w:p>
        </w:tc>
        <w:tc>
          <w:tcPr>
            <w:tcW w:w="5232" w:type="dxa"/>
            <w:tcBorders>
              <w:top w:val="nil"/>
              <w:left w:val="nil"/>
              <w:bottom w:val="nil"/>
              <w:right w:val="nil"/>
            </w:tcBorders>
            <w:hideMark/>
          </w:tcPr>
          <w:p w14:paraId="04B92C98" w14:textId="77777777" w:rsidR="00C43153" w:rsidRPr="005C35E4" w:rsidRDefault="00C43153" w:rsidP="001F42C4">
            <w:pPr>
              <w:pStyle w:val="cTableText"/>
            </w:pPr>
            <w:r w:rsidRPr="005C35E4">
              <w:t>Required when items 9a and d are required. Name of the insured individual’s employer and/or school.</w:t>
            </w:r>
          </w:p>
        </w:tc>
      </w:tr>
      <w:tr w:rsidR="00C43153" w:rsidRPr="005C35E4" w14:paraId="48150B4F" w14:textId="77777777" w:rsidTr="001F42C4">
        <w:trPr>
          <w:gridAfter w:val="1"/>
          <w:wAfter w:w="45" w:type="dxa"/>
          <w:cantSplit/>
        </w:trPr>
        <w:tc>
          <w:tcPr>
            <w:tcW w:w="3622" w:type="dxa"/>
            <w:tcBorders>
              <w:top w:val="nil"/>
              <w:left w:val="nil"/>
              <w:bottom w:val="single" w:sz="6" w:space="0" w:color="000000"/>
              <w:right w:val="nil"/>
            </w:tcBorders>
            <w:hideMark/>
          </w:tcPr>
          <w:p w14:paraId="790967B7" w14:textId="77777777" w:rsidR="00C43153" w:rsidRPr="005C35E4" w:rsidRDefault="00C43153" w:rsidP="001F42C4">
            <w:pPr>
              <w:pStyle w:val="cTableText"/>
              <w:ind w:left="965" w:hanging="475"/>
            </w:pPr>
            <w:r w:rsidRPr="005C35E4">
              <w:t>d.</w:t>
            </w:r>
            <w:r w:rsidRPr="005C35E4">
              <w:tab/>
              <w:t>INSURANCE PLAN NAME OR PROGRAM NAME</w:t>
            </w:r>
          </w:p>
        </w:tc>
        <w:tc>
          <w:tcPr>
            <w:tcW w:w="5232" w:type="dxa"/>
            <w:tcBorders>
              <w:top w:val="nil"/>
              <w:left w:val="nil"/>
              <w:bottom w:val="single" w:sz="6" w:space="0" w:color="000000"/>
              <w:right w:val="nil"/>
            </w:tcBorders>
            <w:hideMark/>
          </w:tcPr>
          <w:p w14:paraId="78DCC240" w14:textId="77777777" w:rsidR="00C43153" w:rsidRPr="005C35E4" w:rsidRDefault="00C43153" w:rsidP="001F42C4">
            <w:pPr>
              <w:pStyle w:val="cTableText"/>
            </w:pPr>
            <w:r w:rsidRPr="005C35E4">
              <w:t>Name of the insurance company.</w:t>
            </w:r>
          </w:p>
        </w:tc>
      </w:tr>
      <w:tr w:rsidR="00C43153" w:rsidRPr="005C35E4" w14:paraId="66A9EC21" w14:textId="77777777" w:rsidTr="001F42C4">
        <w:trPr>
          <w:gridAfter w:val="1"/>
          <w:wAfter w:w="45" w:type="dxa"/>
          <w:cantSplit/>
        </w:trPr>
        <w:tc>
          <w:tcPr>
            <w:tcW w:w="3622" w:type="dxa"/>
            <w:tcBorders>
              <w:top w:val="single" w:sz="6" w:space="0" w:color="000000"/>
              <w:left w:val="nil"/>
              <w:bottom w:val="nil"/>
              <w:right w:val="nil"/>
            </w:tcBorders>
            <w:hideMark/>
          </w:tcPr>
          <w:p w14:paraId="6A5FAB7D" w14:textId="77777777" w:rsidR="00C43153" w:rsidRPr="005C35E4" w:rsidRDefault="00C43153" w:rsidP="001F42C4">
            <w:pPr>
              <w:pStyle w:val="cTableText"/>
              <w:ind w:left="475" w:hanging="475"/>
            </w:pPr>
            <w:r w:rsidRPr="005C35E4">
              <w:t>10.</w:t>
            </w:r>
            <w:r w:rsidRPr="005C35E4">
              <w:tab/>
              <w:t>IS PATIENT’S CONDITION RELATED TO:</w:t>
            </w:r>
          </w:p>
        </w:tc>
        <w:tc>
          <w:tcPr>
            <w:tcW w:w="5232" w:type="dxa"/>
            <w:tcBorders>
              <w:top w:val="single" w:sz="6" w:space="0" w:color="000000"/>
              <w:left w:val="nil"/>
              <w:bottom w:val="nil"/>
              <w:right w:val="nil"/>
            </w:tcBorders>
          </w:tcPr>
          <w:p w14:paraId="7342D9C9" w14:textId="77777777" w:rsidR="00C43153" w:rsidRPr="005C35E4" w:rsidRDefault="00C43153" w:rsidP="001F42C4">
            <w:pPr>
              <w:pStyle w:val="cTableText"/>
            </w:pPr>
          </w:p>
        </w:tc>
      </w:tr>
      <w:tr w:rsidR="00C43153" w:rsidRPr="005C35E4" w14:paraId="1F5B1CB5" w14:textId="77777777" w:rsidTr="001F42C4">
        <w:trPr>
          <w:gridAfter w:val="1"/>
          <w:wAfter w:w="45" w:type="dxa"/>
          <w:cantSplit/>
        </w:trPr>
        <w:tc>
          <w:tcPr>
            <w:tcW w:w="3622" w:type="dxa"/>
            <w:tcBorders>
              <w:top w:val="nil"/>
              <w:left w:val="nil"/>
              <w:bottom w:val="nil"/>
              <w:right w:val="nil"/>
            </w:tcBorders>
            <w:hideMark/>
          </w:tcPr>
          <w:p w14:paraId="1FD48E6C" w14:textId="77777777" w:rsidR="00C43153" w:rsidRPr="005C35E4" w:rsidRDefault="00C43153" w:rsidP="001F42C4">
            <w:pPr>
              <w:pStyle w:val="cTableText"/>
              <w:ind w:left="965" w:hanging="475"/>
            </w:pPr>
            <w:r w:rsidRPr="005C35E4">
              <w:t>a.</w:t>
            </w:r>
            <w:r w:rsidRPr="005C35E4">
              <w:tab/>
              <w:t>EMPLOYMENT? (Current or Previous)</w:t>
            </w:r>
          </w:p>
        </w:tc>
        <w:tc>
          <w:tcPr>
            <w:tcW w:w="5232" w:type="dxa"/>
            <w:tcBorders>
              <w:top w:val="nil"/>
              <w:left w:val="nil"/>
              <w:bottom w:val="nil"/>
              <w:right w:val="nil"/>
            </w:tcBorders>
            <w:hideMark/>
          </w:tcPr>
          <w:p w14:paraId="3868964F" w14:textId="77777777" w:rsidR="00C43153" w:rsidRPr="005C35E4" w:rsidRDefault="00C43153" w:rsidP="001F42C4">
            <w:pPr>
              <w:pStyle w:val="cTableText"/>
            </w:pPr>
            <w:r w:rsidRPr="005C35E4">
              <w:t>Check YES or NO.</w:t>
            </w:r>
          </w:p>
        </w:tc>
      </w:tr>
      <w:tr w:rsidR="00C43153" w:rsidRPr="005C35E4" w14:paraId="721C6409" w14:textId="77777777" w:rsidTr="001F42C4">
        <w:trPr>
          <w:gridAfter w:val="1"/>
          <w:wAfter w:w="45" w:type="dxa"/>
          <w:cantSplit/>
        </w:trPr>
        <w:tc>
          <w:tcPr>
            <w:tcW w:w="3622" w:type="dxa"/>
            <w:tcBorders>
              <w:top w:val="nil"/>
              <w:left w:val="nil"/>
              <w:bottom w:val="nil"/>
              <w:right w:val="nil"/>
            </w:tcBorders>
            <w:hideMark/>
          </w:tcPr>
          <w:p w14:paraId="05691497" w14:textId="77777777" w:rsidR="00C43153" w:rsidRPr="005C35E4" w:rsidRDefault="00C43153" w:rsidP="001F42C4">
            <w:pPr>
              <w:pStyle w:val="cTableText"/>
              <w:ind w:left="965" w:hanging="475"/>
            </w:pPr>
            <w:r w:rsidRPr="005C35E4">
              <w:t>b.</w:t>
            </w:r>
            <w:r w:rsidRPr="005C35E4">
              <w:tab/>
              <w:t xml:space="preserve">AUTO ACCIDENT? </w:t>
            </w:r>
          </w:p>
        </w:tc>
        <w:tc>
          <w:tcPr>
            <w:tcW w:w="5232" w:type="dxa"/>
            <w:tcBorders>
              <w:top w:val="nil"/>
              <w:left w:val="nil"/>
              <w:bottom w:val="nil"/>
              <w:right w:val="nil"/>
            </w:tcBorders>
            <w:hideMark/>
          </w:tcPr>
          <w:p w14:paraId="2B478740" w14:textId="77777777" w:rsidR="00C43153" w:rsidRPr="005C35E4" w:rsidRDefault="00C43153" w:rsidP="001F42C4">
            <w:pPr>
              <w:pStyle w:val="cTableText"/>
            </w:pPr>
            <w:r w:rsidRPr="005C35E4">
              <w:t>Required when an auto accident is related to the services. Check YES or NO.</w:t>
            </w:r>
          </w:p>
        </w:tc>
      </w:tr>
      <w:tr w:rsidR="00C43153" w:rsidRPr="005C35E4" w14:paraId="09F4EED6" w14:textId="77777777" w:rsidTr="001F42C4">
        <w:trPr>
          <w:gridAfter w:val="1"/>
          <w:wAfter w:w="45" w:type="dxa"/>
          <w:cantSplit/>
        </w:trPr>
        <w:tc>
          <w:tcPr>
            <w:tcW w:w="3622" w:type="dxa"/>
            <w:tcBorders>
              <w:top w:val="nil"/>
              <w:left w:val="nil"/>
              <w:bottom w:val="nil"/>
              <w:right w:val="nil"/>
            </w:tcBorders>
            <w:hideMark/>
          </w:tcPr>
          <w:p w14:paraId="4636998A" w14:textId="77777777" w:rsidR="00C43153" w:rsidRPr="005C35E4" w:rsidRDefault="00C43153" w:rsidP="001F42C4">
            <w:pPr>
              <w:pStyle w:val="cTableText"/>
              <w:ind w:left="965" w:hanging="475"/>
            </w:pPr>
            <w:r w:rsidRPr="005C35E4">
              <w:tab/>
              <w:t>PLACE (State)</w:t>
            </w:r>
          </w:p>
        </w:tc>
        <w:tc>
          <w:tcPr>
            <w:tcW w:w="5232" w:type="dxa"/>
            <w:tcBorders>
              <w:top w:val="nil"/>
              <w:left w:val="nil"/>
              <w:bottom w:val="nil"/>
              <w:right w:val="nil"/>
            </w:tcBorders>
            <w:hideMark/>
          </w:tcPr>
          <w:p w14:paraId="37AD2F1B" w14:textId="77777777" w:rsidR="00C43153" w:rsidRPr="005C35E4" w:rsidRDefault="00C43153" w:rsidP="001F42C4">
            <w:pPr>
              <w:pStyle w:val="cTableText"/>
            </w:pPr>
            <w:r w:rsidRPr="005C35E4">
              <w:t>If 10b is YES, the two-letter postal abbreviation for the state in which the automobile accident took place.</w:t>
            </w:r>
          </w:p>
        </w:tc>
      </w:tr>
      <w:tr w:rsidR="00C43153" w:rsidRPr="005C35E4" w14:paraId="72FCBC47" w14:textId="77777777" w:rsidTr="001F42C4">
        <w:trPr>
          <w:gridAfter w:val="1"/>
          <w:wAfter w:w="45" w:type="dxa"/>
          <w:cantSplit/>
        </w:trPr>
        <w:tc>
          <w:tcPr>
            <w:tcW w:w="3622" w:type="dxa"/>
            <w:tcBorders>
              <w:top w:val="nil"/>
              <w:left w:val="nil"/>
              <w:bottom w:val="nil"/>
              <w:right w:val="nil"/>
            </w:tcBorders>
            <w:hideMark/>
          </w:tcPr>
          <w:p w14:paraId="147B3AEC" w14:textId="77777777" w:rsidR="00C43153" w:rsidRPr="005C35E4" w:rsidRDefault="00C43153" w:rsidP="001F42C4">
            <w:pPr>
              <w:pStyle w:val="cTableText"/>
              <w:ind w:left="965" w:hanging="475"/>
            </w:pPr>
            <w:r w:rsidRPr="005C35E4">
              <w:t>c.</w:t>
            </w:r>
            <w:r w:rsidRPr="005C35E4">
              <w:tab/>
              <w:t>OTHER ACCIDENT?</w:t>
            </w:r>
          </w:p>
        </w:tc>
        <w:tc>
          <w:tcPr>
            <w:tcW w:w="5232" w:type="dxa"/>
            <w:tcBorders>
              <w:top w:val="nil"/>
              <w:left w:val="nil"/>
              <w:bottom w:val="nil"/>
              <w:right w:val="nil"/>
            </w:tcBorders>
            <w:hideMark/>
          </w:tcPr>
          <w:p w14:paraId="56902588" w14:textId="77777777" w:rsidR="00C43153" w:rsidRPr="005C35E4" w:rsidRDefault="00C43153" w:rsidP="001F42C4">
            <w:pPr>
              <w:pStyle w:val="cTableText"/>
            </w:pPr>
            <w:r w:rsidRPr="005C35E4">
              <w:t>Required when an accident other than automobile is related to the services. Check YES or NO.</w:t>
            </w:r>
          </w:p>
        </w:tc>
      </w:tr>
      <w:tr w:rsidR="00C43153" w:rsidRPr="005C35E4" w14:paraId="2965DC39" w14:textId="77777777" w:rsidTr="001F42C4">
        <w:trPr>
          <w:gridAfter w:val="1"/>
          <w:wAfter w:w="45" w:type="dxa"/>
          <w:cantSplit/>
        </w:trPr>
        <w:tc>
          <w:tcPr>
            <w:tcW w:w="3622" w:type="dxa"/>
            <w:tcBorders>
              <w:top w:val="nil"/>
              <w:left w:val="nil"/>
              <w:bottom w:val="single" w:sz="6" w:space="0" w:color="000000"/>
              <w:right w:val="nil"/>
            </w:tcBorders>
            <w:hideMark/>
          </w:tcPr>
          <w:p w14:paraId="64CFE2E2" w14:textId="77777777" w:rsidR="00C43153" w:rsidRPr="005C35E4" w:rsidRDefault="00C43153" w:rsidP="001F42C4">
            <w:pPr>
              <w:pStyle w:val="cTableText"/>
              <w:ind w:left="965" w:hanging="475"/>
            </w:pPr>
            <w:r w:rsidRPr="005C35E4">
              <w:t>d.</w:t>
            </w:r>
            <w:r w:rsidRPr="005C35E4">
              <w:tab/>
              <w:t>CLAIM CODES</w:t>
            </w:r>
          </w:p>
        </w:tc>
        <w:tc>
          <w:tcPr>
            <w:tcW w:w="5232" w:type="dxa"/>
            <w:tcBorders>
              <w:top w:val="nil"/>
              <w:left w:val="nil"/>
              <w:bottom w:val="single" w:sz="6" w:space="0" w:color="000000"/>
              <w:right w:val="nil"/>
            </w:tcBorders>
            <w:hideMark/>
          </w:tcPr>
          <w:p w14:paraId="163FD1F2" w14:textId="084C5A22" w:rsidR="00C43153" w:rsidRPr="005C35E4" w:rsidRDefault="00C43153" w:rsidP="001F42C4">
            <w:pPr>
              <w:pStyle w:val="cTableText"/>
            </w:pPr>
            <w:r w:rsidRPr="005C35E4">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approved Condition Codes is found at </w:t>
            </w:r>
            <w:hyperlink r:id="rId28" w:history="1">
              <w:r w:rsidRPr="005C35E4">
                <w:rPr>
                  <w:rStyle w:val="Hyperlink"/>
                </w:rPr>
                <w:t>www.nucc.org</w:t>
              </w:r>
            </w:hyperlink>
            <w:r w:rsidRPr="005C35E4">
              <w:t xml:space="preserve"> under Code Sets.</w:t>
            </w:r>
          </w:p>
        </w:tc>
      </w:tr>
      <w:tr w:rsidR="00C43153" w:rsidRPr="005C35E4" w14:paraId="4686AB74" w14:textId="77777777" w:rsidTr="001F42C4">
        <w:trPr>
          <w:gridAfter w:val="1"/>
          <w:wAfter w:w="45" w:type="dxa"/>
          <w:cantSplit/>
        </w:trPr>
        <w:tc>
          <w:tcPr>
            <w:tcW w:w="3622" w:type="dxa"/>
            <w:tcBorders>
              <w:top w:val="single" w:sz="6" w:space="0" w:color="000000"/>
              <w:left w:val="nil"/>
              <w:bottom w:val="nil"/>
              <w:right w:val="nil"/>
            </w:tcBorders>
            <w:hideMark/>
          </w:tcPr>
          <w:p w14:paraId="43BE5019" w14:textId="77777777" w:rsidR="00C43153" w:rsidRPr="005C35E4" w:rsidRDefault="00C43153" w:rsidP="001F42C4">
            <w:pPr>
              <w:pStyle w:val="cTableText"/>
              <w:ind w:left="475" w:hanging="475"/>
            </w:pPr>
            <w:r w:rsidRPr="005C35E4">
              <w:t>11.</w:t>
            </w:r>
            <w:r w:rsidRPr="005C35E4">
              <w:tab/>
              <w:t>INSURED’S POLICY GROUP OR FECA NUMBER</w:t>
            </w:r>
          </w:p>
        </w:tc>
        <w:tc>
          <w:tcPr>
            <w:tcW w:w="5232" w:type="dxa"/>
            <w:tcBorders>
              <w:top w:val="single" w:sz="6" w:space="0" w:color="000000"/>
              <w:left w:val="nil"/>
              <w:bottom w:val="nil"/>
              <w:right w:val="nil"/>
            </w:tcBorders>
            <w:hideMark/>
          </w:tcPr>
          <w:p w14:paraId="77139D4E" w14:textId="77777777" w:rsidR="00C43153" w:rsidRPr="005C35E4" w:rsidRDefault="00C43153" w:rsidP="001F42C4">
            <w:pPr>
              <w:pStyle w:val="cTableText"/>
            </w:pPr>
            <w:r w:rsidRPr="005C35E4">
              <w:t xml:space="preserve">Not required when Medicaid is the only </w:t>
            </w:r>
            <w:proofErr w:type="spellStart"/>
            <w:r w:rsidRPr="005C35E4">
              <w:t>payer</w:t>
            </w:r>
            <w:proofErr w:type="spellEnd"/>
            <w:r w:rsidRPr="005C35E4">
              <w:t>.</w:t>
            </w:r>
          </w:p>
        </w:tc>
      </w:tr>
      <w:tr w:rsidR="00C43153" w:rsidRPr="005C35E4" w14:paraId="5EBC2F11" w14:textId="77777777" w:rsidTr="001F42C4">
        <w:trPr>
          <w:gridAfter w:val="1"/>
          <w:wAfter w:w="45" w:type="dxa"/>
          <w:cantSplit/>
        </w:trPr>
        <w:tc>
          <w:tcPr>
            <w:tcW w:w="3622" w:type="dxa"/>
            <w:tcBorders>
              <w:top w:val="nil"/>
              <w:left w:val="nil"/>
              <w:bottom w:val="nil"/>
              <w:right w:val="nil"/>
            </w:tcBorders>
            <w:hideMark/>
          </w:tcPr>
          <w:p w14:paraId="376C4D32" w14:textId="77777777" w:rsidR="00C43153" w:rsidRPr="005C35E4" w:rsidRDefault="00C43153" w:rsidP="001F42C4">
            <w:pPr>
              <w:pStyle w:val="cTableText"/>
              <w:ind w:left="965" w:hanging="475"/>
            </w:pPr>
            <w:r w:rsidRPr="005C35E4">
              <w:t>a.</w:t>
            </w:r>
            <w:r w:rsidRPr="005C35E4">
              <w:tab/>
              <w:t>INSURED’S DATE OF BIRTH</w:t>
            </w:r>
          </w:p>
        </w:tc>
        <w:tc>
          <w:tcPr>
            <w:tcW w:w="5232" w:type="dxa"/>
            <w:tcBorders>
              <w:top w:val="nil"/>
              <w:left w:val="nil"/>
              <w:bottom w:val="nil"/>
              <w:right w:val="nil"/>
            </w:tcBorders>
            <w:hideMark/>
          </w:tcPr>
          <w:p w14:paraId="50DA38A7" w14:textId="77777777" w:rsidR="00C43153" w:rsidRPr="005C35E4" w:rsidRDefault="00C43153" w:rsidP="001F42C4">
            <w:pPr>
              <w:pStyle w:val="cTableText"/>
            </w:pPr>
            <w:r w:rsidRPr="005C35E4">
              <w:t>Not required.</w:t>
            </w:r>
          </w:p>
        </w:tc>
      </w:tr>
      <w:tr w:rsidR="00C43153" w:rsidRPr="005C35E4" w14:paraId="47966CAA" w14:textId="77777777" w:rsidTr="001F42C4">
        <w:trPr>
          <w:gridAfter w:val="1"/>
          <w:wAfter w:w="45" w:type="dxa"/>
          <w:cantSplit/>
        </w:trPr>
        <w:tc>
          <w:tcPr>
            <w:tcW w:w="3622" w:type="dxa"/>
            <w:tcBorders>
              <w:top w:val="nil"/>
              <w:left w:val="nil"/>
              <w:bottom w:val="nil"/>
              <w:right w:val="nil"/>
            </w:tcBorders>
            <w:hideMark/>
          </w:tcPr>
          <w:p w14:paraId="74667531" w14:textId="77777777" w:rsidR="00C43153" w:rsidRPr="005C35E4" w:rsidRDefault="00C43153" w:rsidP="001F42C4">
            <w:pPr>
              <w:pStyle w:val="cTableText"/>
              <w:ind w:left="965" w:hanging="475"/>
            </w:pPr>
            <w:r w:rsidRPr="005C35E4">
              <w:tab/>
              <w:t>SEX</w:t>
            </w:r>
          </w:p>
        </w:tc>
        <w:tc>
          <w:tcPr>
            <w:tcW w:w="5232" w:type="dxa"/>
            <w:tcBorders>
              <w:top w:val="nil"/>
              <w:left w:val="nil"/>
              <w:bottom w:val="nil"/>
              <w:right w:val="nil"/>
            </w:tcBorders>
            <w:hideMark/>
          </w:tcPr>
          <w:p w14:paraId="19AAC6B9" w14:textId="77777777" w:rsidR="00C43153" w:rsidRPr="005C35E4" w:rsidRDefault="00C43153" w:rsidP="001F42C4">
            <w:pPr>
              <w:pStyle w:val="cTableText"/>
            </w:pPr>
            <w:r w:rsidRPr="005C35E4">
              <w:t>Not required.</w:t>
            </w:r>
          </w:p>
        </w:tc>
      </w:tr>
      <w:tr w:rsidR="00C43153" w:rsidRPr="005C35E4" w14:paraId="3CBDE9C2" w14:textId="77777777" w:rsidTr="001F42C4">
        <w:trPr>
          <w:gridAfter w:val="1"/>
          <w:wAfter w:w="45" w:type="dxa"/>
          <w:cantSplit/>
        </w:trPr>
        <w:tc>
          <w:tcPr>
            <w:tcW w:w="3622" w:type="dxa"/>
            <w:tcBorders>
              <w:top w:val="nil"/>
              <w:left w:val="nil"/>
              <w:bottom w:val="nil"/>
              <w:right w:val="nil"/>
            </w:tcBorders>
            <w:hideMark/>
          </w:tcPr>
          <w:p w14:paraId="70D39E35" w14:textId="77777777" w:rsidR="00C43153" w:rsidRPr="005C35E4" w:rsidRDefault="00C43153" w:rsidP="001F42C4">
            <w:pPr>
              <w:pStyle w:val="cTableText"/>
              <w:ind w:left="965" w:hanging="475"/>
            </w:pPr>
            <w:r w:rsidRPr="005C35E4">
              <w:t>b.</w:t>
            </w:r>
            <w:r w:rsidRPr="005C35E4">
              <w:tab/>
              <w:t>OTHER CLAIM ID NUMBER</w:t>
            </w:r>
          </w:p>
        </w:tc>
        <w:tc>
          <w:tcPr>
            <w:tcW w:w="5232" w:type="dxa"/>
            <w:tcBorders>
              <w:top w:val="nil"/>
              <w:left w:val="nil"/>
              <w:bottom w:val="nil"/>
              <w:right w:val="nil"/>
            </w:tcBorders>
            <w:hideMark/>
          </w:tcPr>
          <w:p w14:paraId="0169390A" w14:textId="77777777" w:rsidR="00C43153" w:rsidRPr="005C35E4" w:rsidRDefault="00C43153" w:rsidP="001F42C4">
            <w:pPr>
              <w:pStyle w:val="cTableText"/>
            </w:pPr>
            <w:r w:rsidRPr="005C35E4">
              <w:t>Not required.</w:t>
            </w:r>
          </w:p>
        </w:tc>
      </w:tr>
      <w:tr w:rsidR="00C43153" w:rsidRPr="005C35E4" w14:paraId="4C9354D2" w14:textId="77777777" w:rsidTr="001F42C4">
        <w:trPr>
          <w:gridAfter w:val="1"/>
          <w:wAfter w:w="45" w:type="dxa"/>
          <w:cantSplit/>
        </w:trPr>
        <w:tc>
          <w:tcPr>
            <w:tcW w:w="3622" w:type="dxa"/>
            <w:tcBorders>
              <w:top w:val="nil"/>
              <w:left w:val="nil"/>
              <w:bottom w:val="nil"/>
              <w:right w:val="nil"/>
            </w:tcBorders>
            <w:hideMark/>
          </w:tcPr>
          <w:p w14:paraId="5CBD8900" w14:textId="77777777" w:rsidR="00C43153" w:rsidRPr="005C35E4" w:rsidRDefault="00C43153" w:rsidP="001F42C4">
            <w:pPr>
              <w:pStyle w:val="cTableText"/>
              <w:ind w:left="965" w:hanging="475"/>
            </w:pPr>
            <w:r w:rsidRPr="005C35E4">
              <w:lastRenderedPageBreak/>
              <w:t>c.</w:t>
            </w:r>
            <w:r w:rsidRPr="005C35E4">
              <w:tab/>
              <w:t>INSURANCE PLAN NAME OR PROGRAM NAME</w:t>
            </w:r>
          </w:p>
        </w:tc>
        <w:tc>
          <w:tcPr>
            <w:tcW w:w="5232" w:type="dxa"/>
            <w:tcBorders>
              <w:top w:val="nil"/>
              <w:left w:val="nil"/>
              <w:bottom w:val="nil"/>
              <w:right w:val="nil"/>
            </w:tcBorders>
            <w:hideMark/>
          </w:tcPr>
          <w:p w14:paraId="6E3D9BEA" w14:textId="77777777" w:rsidR="00C43153" w:rsidRPr="005C35E4" w:rsidRDefault="00C43153" w:rsidP="001F42C4">
            <w:pPr>
              <w:pStyle w:val="cTableText"/>
            </w:pPr>
            <w:r w:rsidRPr="005C35E4">
              <w:t>Not required.</w:t>
            </w:r>
          </w:p>
        </w:tc>
      </w:tr>
      <w:tr w:rsidR="00C43153" w:rsidRPr="005C35E4" w14:paraId="45B117BA" w14:textId="77777777" w:rsidTr="001F42C4">
        <w:trPr>
          <w:gridAfter w:val="1"/>
          <w:wAfter w:w="45" w:type="dxa"/>
          <w:cantSplit/>
        </w:trPr>
        <w:tc>
          <w:tcPr>
            <w:tcW w:w="3622" w:type="dxa"/>
            <w:tcBorders>
              <w:top w:val="nil"/>
              <w:left w:val="nil"/>
              <w:bottom w:val="single" w:sz="6" w:space="0" w:color="000000"/>
              <w:right w:val="nil"/>
            </w:tcBorders>
            <w:hideMark/>
          </w:tcPr>
          <w:p w14:paraId="4B29DD05" w14:textId="77777777" w:rsidR="00C43153" w:rsidRPr="005C35E4" w:rsidRDefault="00C43153" w:rsidP="001F42C4">
            <w:pPr>
              <w:pStyle w:val="cTableText"/>
              <w:ind w:left="965" w:hanging="475"/>
            </w:pPr>
            <w:r w:rsidRPr="005C35E4">
              <w:t>d.</w:t>
            </w:r>
            <w:r w:rsidRPr="005C35E4">
              <w:tab/>
              <w:t>IS THERE ANOTHER HEALTH BENEFIT PLAN?</w:t>
            </w:r>
          </w:p>
        </w:tc>
        <w:tc>
          <w:tcPr>
            <w:tcW w:w="5232" w:type="dxa"/>
            <w:tcBorders>
              <w:top w:val="nil"/>
              <w:left w:val="nil"/>
              <w:bottom w:val="single" w:sz="6" w:space="0" w:color="000000"/>
              <w:right w:val="nil"/>
            </w:tcBorders>
            <w:hideMark/>
          </w:tcPr>
          <w:p w14:paraId="2010F5C4" w14:textId="77777777" w:rsidR="00C43153" w:rsidRPr="005C35E4" w:rsidRDefault="00C43153" w:rsidP="001F42C4">
            <w:pPr>
              <w:pStyle w:val="cTableText"/>
            </w:pPr>
            <w:r w:rsidRPr="005C35E4">
              <w:t>When private or other insurance may or will cover any of the services, check YES and complete items 9, 9a, 9c and 9d. Only one box can be marked.</w:t>
            </w:r>
          </w:p>
        </w:tc>
      </w:tr>
      <w:tr w:rsidR="00C43153" w:rsidRPr="005C35E4" w14:paraId="1C8578F3"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35E804E6" w14:textId="77777777" w:rsidR="00C43153" w:rsidRPr="005C35E4" w:rsidRDefault="00C43153" w:rsidP="001F42C4">
            <w:pPr>
              <w:pStyle w:val="cTableText"/>
              <w:ind w:left="475" w:hanging="475"/>
            </w:pPr>
            <w:r w:rsidRPr="005C35E4">
              <w:t>12.</w:t>
            </w:r>
            <w:r w:rsidRPr="005C35E4">
              <w:tab/>
              <w:t>PATIENT’S OR AUTHORIZED PERSON’S SIGNATURE</w:t>
            </w:r>
          </w:p>
        </w:tc>
        <w:tc>
          <w:tcPr>
            <w:tcW w:w="5232" w:type="dxa"/>
            <w:tcBorders>
              <w:top w:val="single" w:sz="6" w:space="0" w:color="000000"/>
              <w:left w:val="nil"/>
              <w:bottom w:val="single" w:sz="6" w:space="0" w:color="000000"/>
              <w:right w:val="nil"/>
            </w:tcBorders>
            <w:hideMark/>
          </w:tcPr>
          <w:p w14:paraId="2110CC97" w14:textId="77777777" w:rsidR="00C43153" w:rsidRPr="005C35E4" w:rsidRDefault="00C43153" w:rsidP="001F42C4">
            <w:pPr>
              <w:pStyle w:val="cTableText"/>
            </w:pPr>
            <w:r w:rsidRPr="005C35E4">
              <w:t>Enter “Signature on File,” “SOF” or legal signature.</w:t>
            </w:r>
          </w:p>
        </w:tc>
      </w:tr>
      <w:tr w:rsidR="00C43153" w:rsidRPr="005C35E4" w14:paraId="31E1DC94"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477DCFAE" w14:textId="77777777" w:rsidR="00C43153" w:rsidRPr="005C35E4" w:rsidRDefault="00C43153" w:rsidP="001F42C4">
            <w:pPr>
              <w:pStyle w:val="cTableText"/>
              <w:ind w:left="475" w:hanging="475"/>
            </w:pPr>
            <w:r w:rsidRPr="005C35E4">
              <w:t>13.</w:t>
            </w:r>
            <w:r w:rsidRPr="005C35E4">
              <w:tab/>
              <w:t>INSURED’S OR AUTHORIZED PERSON’S SIGNATURE</w:t>
            </w:r>
          </w:p>
        </w:tc>
        <w:tc>
          <w:tcPr>
            <w:tcW w:w="5232" w:type="dxa"/>
            <w:tcBorders>
              <w:top w:val="single" w:sz="6" w:space="0" w:color="000000"/>
              <w:left w:val="nil"/>
              <w:bottom w:val="single" w:sz="6" w:space="0" w:color="000000"/>
              <w:right w:val="nil"/>
            </w:tcBorders>
            <w:hideMark/>
          </w:tcPr>
          <w:p w14:paraId="4095120A" w14:textId="77777777" w:rsidR="00C43153" w:rsidRPr="005C35E4" w:rsidRDefault="00C43153" w:rsidP="001F42C4">
            <w:pPr>
              <w:pStyle w:val="cTableText"/>
            </w:pPr>
            <w:r w:rsidRPr="005C35E4">
              <w:t>Enter “Signature on File,” “SOF” or legal signature.</w:t>
            </w:r>
          </w:p>
        </w:tc>
      </w:tr>
      <w:tr w:rsidR="00C43153" w:rsidRPr="005C35E4" w14:paraId="721C80D9"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40D7F687" w14:textId="77777777" w:rsidR="00C43153" w:rsidRPr="005C35E4" w:rsidRDefault="00C43153" w:rsidP="001F42C4">
            <w:pPr>
              <w:pStyle w:val="cTableText"/>
              <w:ind w:left="475" w:hanging="475"/>
            </w:pPr>
            <w:r w:rsidRPr="005C35E4">
              <w:t>14.</w:t>
            </w:r>
            <w:r w:rsidRPr="005C35E4">
              <w:tab/>
              <w:t>DATE OF CURRENT:</w:t>
            </w:r>
          </w:p>
          <w:p w14:paraId="38196DF0" w14:textId="77777777" w:rsidR="00C43153" w:rsidRPr="005C35E4" w:rsidRDefault="00C43153" w:rsidP="001F42C4">
            <w:pPr>
              <w:pStyle w:val="cnumbered"/>
              <w:ind w:left="475" w:firstLine="0"/>
            </w:pPr>
            <w:r w:rsidRPr="005C35E4">
              <w:t>ILLNESS (First symptom) OR</w:t>
            </w:r>
            <w:r w:rsidRPr="005C35E4">
              <w:br/>
              <w:t>INJURY (Accident) OR</w:t>
            </w:r>
            <w:r w:rsidRPr="005C35E4">
              <w:br/>
              <w:t>PREGNANCY (LMP)</w:t>
            </w:r>
          </w:p>
        </w:tc>
        <w:tc>
          <w:tcPr>
            <w:tcW w:w="5232" w:type="dxa"/>
            <w:tcBorders>
              <w:top w:val="single" w:sz="6" w:space="0" w:color="000000"/>
              <w:left w:val="nil"/>
              <w:bottom w:val="single" w:sz="6" w:space="0" w:color="000000"/>
              <w:right w:val="nil"/>
            </w:tcBorders>
          </w:tcPr>
          <w:p w14:paraId="429B624F" w14:textId="77777777" w:rsidR="00C43153" w:rsidRPr="005C35E4" w:rsidRDefault="00C43153" w:rsidP="001F42C4">
            <w:pPr>
              <w:pStyle w:val="cTableText"/>
            </w:pPr>
            <w:r w:rsidRPr="005C35E4">
              <w:t>Required when services furnished are related to an accident, whether the accident is recent or in the past. Date of the accident.</w:t>
            </w:r>
          </w:p>
          <w:p w14:paraId="5E174D89" w14:textId="77777777" w:rsidR="00C43153" w:rsidRPr="005C35E4" w:rsidRDefault="00C43153" w:rsidP="001F42C4">
            <w:pPr>
              <w:pStyle w:val="cTableText"/>
            </w:pPr>
          </w:p>
          <w:p w14:paraId="3F065CA2" w14:textId="77777777" w:rsidR="00C43153" w:rsidRPr="005C35E4" w:rsidRDefault="00C43153" w:rsidP="001F42C4">
            <w:pPr>
              <w:pStyle w:val="cTableText"/>
            </w:pPr>
            <w:r w:rsidRPr="005C35E4">
              <w:t>Enter the qualifier to the right of the vertical dotted line. Use Qualifier 431 Onset of Current Symptoms or Illness; 484 Last Menstrual Period.</w:t>
            </w:r>
          </w:p>
        </w:tc>
      </w:tr>
      <w:tr w:rsidR="00C43153" w:rsidRPr="005C35E4" w14:paraId="003FFFFD"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4A880868" w14:textId="77777777" w:rsidR="00C43153" w:rsidRPr="005C35E4" w:rsidRDefault="00C43153" w:rsidP="001F42C4">
            <w:pPr>
              <w:pStyle w:val="cTableText"/>
              <w:ind w:left="475" w:hanging="475"/>
            </w:pPr>
            <w:r w:rsidRPr="005C35E4">
              <w:t>15.</w:t>
            </w:r>
            <w:r w:rsidRPr="005C35E4">
              <w:tab/>
              <w:t>OTHER DATE</w:t>
            </w:r>
          </w:p>
        </w:tc>
        <w:tc>
          <w:tcPr>
            <w:tcW w:w="5232" w:type="dxa"/>
            <w:tcBorders>
              <w:top w:val="single" w:sz="6" w:space="0" w:color="000000"/>
              <w:left w:val="nil"/>
              <w:bottom w:val="single" w:sz="6" w:space="0" w:color="000000"/>
              <w:right w:val="nil"/>
            </w:tcBorders>
            <w:hideMark/>
          </w:tcPr>
          <w:p w14:paraId="5FB7561F" w14:textId="77777777" w:rsidR="00C43153" w:rsidRPr="005C35E4" w:rsidRDefault="00C43153" w:rsidP="001F42C4">
            <w:pPr>
              <w:pStyle w:val="cTableText"/>
            </w:pPr>
            <w:r w:rsidRPr="005C35E4">
              <w:t>Enter another date related to the beneficiary’s condition or treatment. Enter the qualifier between the left-hand set of vertical, dotted lines.</w:t>
            </w:r>
          </w:p>
          <w:p w14:paraId="176FC306" w14:textId="77777777" w:rsidR="00C43153" w:rsidRPr="005C35E4" w:rsidRDefault="00C43153" w:rsidP="001F42C4">
            <w:pPr>
              <w:pStyle w:val="cTableText"/>
            </w:pPr>
            <w:r w:rsidRPr="005C35E4">
              <w:t>The “Other Date” identifies additional date information about the beneficiary’s condition or treatment. Use qualifiers:</w:t>
            </w:r>
          </w:p>
          <w:p w14:paraId="359975E7" w14:textId="77777777" w:rsidR="00C43153" w:rsidRPr="005C35E4" w:rsidRDefault="00C43153" w:rsidP="001F42C4">
            <w:pPr>
              <w:pStyle w:val="cTableText"/>
            </w:pPr>
            <w:r w:rsidRPr="005C35E4">
              <w:t>454 Initial Treatment</w:t>
            </w:r>
          </w:p>
          <w:p w14:paraId="5B4CE5A6" w14:textId="77777777" w:rsidR="00C43153" w:rsidRPr="005C35E4" w:rsidRDefault="00C43153" w:rsidP="001F42C4">
            <w:pPr>
              <w:pStyle w:val="cTableText"/>
            </w:pPr>
            <w:r w:rsidRPr="005C35E4">
              <w:t>304 Latest Visit or Consultation</w:t>
            </w:r>
          </w:p>
          <w:p w14:paraId="3012FD21" w14:textId="77777777" w:rsidR="00C43153" w:rsidRPr="005C35E4" w:rsidRDefault="00C43153" w:rsidP="001F42C4">
            <w:pPr>
              <w:pStyle w:val="cTableText"/>
            </w:pPr>
            <w:r w:rsidRPr="005C35E4">
              <w:t>453 Acute Manifestation of a Chronic Condition</w:t>
            </w:r>
          </w:p>
          <w:p w14:paraId="63859D13" w14:textId="77777777" w:rsidR="00C43153" w:rsidRPr="005C35E4" w:rsidRDefault="00C43153" w:rsidP="001F42C4">
            <w:pPr>
              <w:pStyle w:val="cTableText"/>
            </w:pPr>
            <w:r w:rsidRPr="005C35E4">
              <w:t>439 Accident</w:t>
            </w:r>
          </w:p>
          <w:p w14:paraId="17E7C3B0" w14:textId="77777777" w:rsidR="00C43153" w:rsidRPr="005C35E4" w:rsidRDefault="00C43153" w:rsidP="001F42C4">
            <w:pPr>
              <w:pStyle w:val="cTableText"/>
            </w:pPr>
            <w:r w:rsidRPr="005C35E4">
              <w:t>455 Last X-Ray</w:t>
            </w:r>
          </w:p>
          <w:p w14:paraId="314AEBFD" w14:textId="77777777" w:rsidR="00C43153" w:rsidRPr="005C35E4" w:rsidRDefault="00C43153" w:rsidP="001F42C4">
            <w:pPr>
              <w:pStyle w:val="cTableText"/>
            </w:pPr>
            <w:r w:rsidRPr="005C35E4">
              <w:t>471 Prescription</w:t>
            </w:r>
          </w:p>
          <w:p w14:paraId="224C1377" w14:textId="77777777" w:rsidR="00C43153" w:rsidRPr="005C35E4" w:rsidRDefault="00C43153" w:rsidP="001F42C4">
            <w:pPr>
              <w:pStyle w:val="cTableText"/>
            </w:pPr>
            <w:r w:rsidRPr="005C35E4">
              <w:t>090 Report Start (Assumed Care Date)</w:t>
            </w:r>
          </w:p>
          <w:p w14:paraId="5B938BCE" w14:textId="77777777" w:rsidR="00C43153" w:rsidRPr="005C35E4" w:rsidRDefault="00C43153" w:rsidP="001F42C4">
            <w:pPr>
              <w:pStyle w:val="cTableText"/>
            </w:pPr>
            <w:r w:rsidRPr="005C35E4">
              <w:t>091 Report End (Relinquished Care Date)</w:t>
            </w:r>
          </w:p>
          <w:p w14:paraId="466733EE" w14:textId="77777777" w:rsidR="00C43153" w:rsidRPr="005C35E4" w:rsidRDefault="00C43153" w:rsidP="001F42C4">
            <w:pPr>
              <w:pStyle w:val="cTableText"/>
            </w:pPr>
            <w:r w:rsidRPr="005C35E4">
              <w:t>444 First Visit or Consultation</w:t>
            </w:r>
          </w:p>
        </w:tc>
      </w:tr>
      <w:tr w:rsidR="00C43153" w:rsidRPr="005C35E4" w14:paraId="5AB55BDF"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324C4E2D" w14:textId="77777777" w:rsidR="00C43153" w:rsidRPr="005C35E4" w:rsidRDefault="00C43153" w:rsidP="001F42C4">
            <w:pPr>
              <w:pStyle w:val="cTableText"/>
              <w:ind w:left="475" w:hanging="475"/>
            </w:pPr>
            <w:r w:rsidRPr="005C35E4">
              <w:t>16.</w:t>
            </w:r>
            <w:r w:rsidRPr="005C35E4">
              <w:tab/>
              <w:t xml:space="preserve">DATES PATIENT UNABLE TO WORK IN CURRENT OCCUPATION </w:t>
            </w:r>
          </w:p>
        </w:tc>
        <w:tc>
          <w:tcPr>
            <w:tcW w:w="5232" w:type="dxa"/>
            <w:tcBorders>
              <w:top w:val="single" w:sz="6" w:space="0" w:color="000000"/>
              <w:left w:val="nil"/>
              <w:bottom w:val="single" w:sz="6" w:space="0" w:color="000000"/>
              <w:right w:val="nil"/>
            </w:tcBorders>
            <w:hideMark/>
          </w:tcPr>
          <w:p w14:paraId="345FCFD8" w14:textId="77777777" w:rsidR="00C43153" w:rsidRPr="005C35E4" w:rsidRDefault="00C43153" w:rsidP="001F42C4">
            <w:pPr>
              <w:pStyle w:val="cTableText"/>
            </w:pPr>
            <w:r w:rsidRPr="005C35E4">
              <w:t>Not required.</w:t>
            </w:r>
          </w:p>
        </w:tc>
      </w:tr>
      <w:tr w:rsidR="00C43153" w:rsidRPr="005C35E4" w14:paraId="56428272" w14:textId="77777777" w:rsidTr="001F42C4">
        <w:trPr>
          <w:gridAfter w:val="1"/>
          <w:wAfter w:w="45" w:type="dxa"/>
          <w:cantSplit/>
        </w:trPr>
        <w:tc>
          <w:tcPr>
            <w:tcW w:w="3622" w:type="dxa"/>
            <w:tcBorders>
              <w:top w:val="single" w:sz="6" w:space="0" w:color="000000"/>
              <w:left w:val="nil"/>
              <w:bottom w:val="nil"/>
              <w:right w:val="nil"/>
            </w:tcBorders>
            <w:hideMark/>
          </w:tcPr>
          <w:p w14:paraId="7A926202" w14:textId="77777777" w:rsidR="00C43153" w:rsidRPr="005C35E4" w:rsidRDefault="00C43153" w:rsidP="001F42C4">
            <w:pPr>
              <w:pStyle w:val="cTableText"/>
              <w:ind w:left="475" w:hanging="475"/>
            </w:pPr>
            <w:r w:rsidRPr="005C35E4">
              <w:t>17.</w:t>
            </w:r>
            <w:r w:rsidRPr="005C35E4">
              <w:tab/>
              <w:t>NAME OF REFERRING PROVIDER OR OTHER SOURCE</w:t>
            </w:r>
          </w:p>
        </w:tc>
        <w:tc>
          <w:tcPr>
            <w:tcW w:w="5232" w:type="dxa"/>
            <w:tcBorders>
              <w:top w:val="single" w:sz="6" w:space="0" w:color="000000"/>
              <w:left w:val="nil"/>
              <w:bottom w:val="nil"/>
              <w:right w:val="nil"/>
            </w:tcBorders>
            <w:hideMark/>
          </w:tcPr>
          <w:p w14:paraId="5CC6EB6C" w14:textId="77777777" w:rsidR="00C43153" w:rsidRPr="005C35E4" w:rsidRDefault="00C43153" w:rsidP="001F42C4">
            <w:pPr>
              <w:pStyle w:val="cTableText"/>
            </w:pPr>
            <w:r w:rsidRPr="005C35E4">
              <w:t>Primary Care Physician (PCP) referral is required for Hearing Services.  If services are the result of a Child Health Services (EPSDT) screening/ referral, enter the referral source, including name and title.</w:t>
            </w:r>
          </w:p>
        </w:tc>
      </w:tr>
      <w:tr w:rsidR="00C43153" w:rsidRPr="005C35E4" w14:paraId="1B5F6359" w14:textId="77777777" w:rsidTr="001F42C4">
        <w:trPr>
          <w:gridAfter w:val="1"/>
          <w:wAfter w:w="45" w:type="dxa"/>
          <w:cantSplit/>
        </w:trPr>
        <w:tc>
          <w:tcPr>
            <w:tcW w:w="3622" w:type="dxa"/>
            <w:tcBorders>
              <w:top w:val="nil"/>
              <w:left w:val="nil"/>
              <w:bottom w:val="nil"/>
              <w:right w:val="nil"/>
            </w:tcBorders>
            <w:hideMark/>
          </w:tcPr>
          <w:p w14:paraId="5093450D" w14:textId="77777777" w:rsidR="00C43153" w:rsidRPr="005C35E4" w:rsidRDefault="00C43153" w:rsidP="00C43153">
            <w:pPr>
              <w:pStyle w:val="cTableText"/>
              <w:ind w:left="475" w:hanging="475"/>
            </w:pPr>
            <w:r w:rsidRPr="005C35E4">
              <w:t>17a.</w:t>
            </w:r>
            <w:r w:rsidRPr="005C35E4">
              <w:tab/>
              <w:t>(blank)</w:t>
            </w:r>
          </w:p>
        </w:tc>
        <w:tc>
          <w:tcPr>
            <w:tcW w:w="5232" w:type="dxa"/>
            <w:tcBorders>
              <w:top w:val="nil"/>
              <w:left w:val="nil"/>
              <w:bottom w:val="nil"/>
              <w:right w:val="nil"/>
            </w:tcBorders>
            <w:hideMark/>
          </w:tcPr>
          <w:p w14:paraId="3CCCE44E" w14:textId="77777777" w:rsidR="00C43153" w:rsidRPr="005C35E4" w:rsidRDefault="00C43153" w:rsidP="00C43153">
            <w:pPr>
              <w:pStyle w:val="cTableText"/>
              <w:rPr>
                <w:rFonts w:cs="Arial"/>
                <w:szCs w:val="21"/>
              </w:rPr>
            </w:pPr>
            <w:r w:rsidRPr="005C35E4">
              <w:rPr>
                <w:rFonts w:cs="Arial"/>
                <w:szCs w:val="21"/>
              </w:rPr>
              <w:t xml:space="preserve">Not required. </w:t>
            </w:r>
          </w:p>
        </w:tc>
      </w:tr>
      <w:tr w:rsidR="00C43153" w:rsidRPr="005C35E4" w14:paraId="7F45D877" w14:textId="77777777" w:rsidTr="001F42C4">
        <w:trPr>
          <w:gridAfter w:val="1"/>
          <w:wAfter w:w="45" w:type="dxa"/>
          <w:cantSplit/>
        </w:trPr>
        <w:tc>
          <w:tcPr>
            <w:tcW w:w="3622" w:type="dxa"/>
            <w:tcBorders>
              <w:top w:val="nil"/>
              <w:left w:val="nil"/>
              <w:bottom w:val="single" w:sz="4" w:space="0" w:color="auto"/>
              <w:right w:val="nil"/>
            </w:tcBorders>
            <w:hideMark/>
          </w:tcPr>
          <w:p w14:paraId="35730D19" w14:textId="77777777" w:rsidR="00C43153" w:rsidRPr="005C35E4" w:rsidRDefault="00C43153" w:rsidP="00C43153">
            <w:pPr>
              <w:pStyle w:val="cTableText"/>
              <w:ind w:left="475" w:hanging="475"/>
            </w:pPr>
            <w:r w:rsidRPr="005C35E4">
              <w:t>17b.</w:t>
            </w:r>
            <w:r w:rsidRPr="005C35E4">
              <w:tab/>
              <w:t>NPI</w:t>
            </w:r>
          </w:p>
        </w:tc>
        <w:tc>
          <w:tcPr>
            <w:tcW w:w="5232" w:type="dxa"/>
            <w:tcBorders>
              <w:top w:val="nil"/>
              <w:left w:val="nil"/>
              <w:bottom w:val="single" w:sz="4" w:space="0" w:color="auto"/>
              <w:right w:val="nil"/>
            </w:tcBorders>
            <w:hideMark/>
          </w:tcPr>
          <w:p w14:paraId="19CA41AA" w14:textId="77777777" w:rsidR="00C43153" w:rsidRPr="005C35E4" w:rsidRDefault="00C43153" w:rsidP="00C43153">
            <w:pPr>
              <w:pStyle w:val="cTableText"/>
              <w:rPr>
                <w:rFonts w:cs="Arial"/>
                <w:szCs w:val="21"/>
              </w:rPr>
            </w:pPr>
            <w:r w:rsidRPr="005C35E4">
              <w:rPr>
                <w:rFonts w:cs="Arial"/>
                <w:szCs w:val="21"/>
              </w:rPr>
              <w:t>Enter NPI of the referring physician.</w:t>
            </w:r>
          </w:p>
        </w:tc>
      </w:tr>
      <w:tr w:rsidR="00C43153" w:rsidRPr="005C35E4" w14:paraId="4AA0954C" w14:textId="77777777" w:rsidTr="001F42C4">
        <w:trPr>
          <w:gridAfter w:val="1"/>
          <w:wAfter w:w="45" w:type="dxa"/>
          <w:cantSplit/>
        </w:trPr>
        <w:tc>
          <w:tcPr>
            <w:tcW w:w="3622" w:type="dxa"/>
            <w:tcBorders>
              <w:top w:val="single" w:sz="4" w:space="0" w:color="auto"/>
              <w:left w:val="nil"/>
              <w:bottom w:val="single" w:sz="6" w:space="0" w:color="000000"/>
              <w:right w:val="nil"/>
            </w:tcBorders>
            <w:hideMark/>
          </w:tcPr>
          <w:p w14:paraId="358E58E6" w14:textId="77777777" w:rsidR="00C43153" w:rsidRPr="005C35E4" w:rsidRDefault="00C43153" w:rsidP="001F42C4">
            <w:pPr>
              <w:pStyle w:val="cTableText"/>
              <w:ind w:left="475" w:hanging="475"/>
            </w:pPr>
            <w:r w:rsidRPr="005C35E4">
              <w:lastRenderedPageBreak/>
              <w:t>18.</w:t>
            </w:r>
            <w:r w:rsidRPr="005C35E4">
              <w:tab/>
              <w:t>HOSPITALIZATION DATES RELATED TO CURRENT SERVICES</w:t>
            </w:r>
          </w:p>
        </w:tc>
        <w:tc>
          <w:tcPr>
            <w:tcW w:w="5232" w:type="dxa"/>
            <w:tcBorders>
              <w:top w:val="single" w:sz="4" w:space="0" w:color="auto"/>
              <w:left w:val="nil"/>
              <w:bottom w:val="single" w:sz="6" w:space="0" w:color="000000"/>
              <w:right w:val="nil"/>
            </w:tcBorders>
            <w:hideMark/>
          </w:tcPr>
          <w:p w14:paraId="30F53936" w14:textId="77777777" w:rsidR="00C43153" w:rsidRPr="005C35E4" w:rsidRDefault="00C43153" w:rsidP="001F42C4">
            <w:pPr>
              <w:pStyle w:val="cTableText"/>
            </w:pPr>
            <w:r w:rsidRPr="005C35E4">
              <w:t>When the serving/billing provider’s services charged on this claim are related to a beneficiary’s or participant’s inpatient hospitalization, enter the individual’s admission and discharge dates. Format: MM/DD/YY.</w:t>
            </w:r>
          </w:p>
        </w:tc>
      </w:tr>
      <w:tr w:rsidR="00C43153" w:rsidRPr="005C35E4" w14:paraId="08872575" w14:textId="77777777" w:rsidTr="001F42C4">
        <w:trPr>
          <w:cantSplit/>
        </w:trPr>
        <w:tc>
          <w:tcPr>
            <w:tcW w:w="3622" w:type="dxa"/>
            <w:tcBorders>
              <w:top w:val="single" w:sz="6" w:space="0" w:color="000000"/>
              <w:left w:val="nil"/>
              <w:bottom w:val="nil"/>
              <w:right w:val="nil"/>
            </w:tcBorders>
            <w:hideMark/>
          </w:tcPr>
          <w:p w14:paraId="0D8C65CB" w14:textId="77777777" w:rsidR="00C43153" w:rsidRPr="005C35E4" w:rsidRDefault="00C43153" w:rsidP="001F42C4">
            <w:pPr>
              <w:pStyle w:val="cTableText"/>
              <w:ind w:left="515" w:hanging="515"/>
            </w:pPr>
            <w:r w:rsidRPr="005C35E4">
              <w:t>19.</w:t>
            </w:r>
            <w:r w:rsidRPr="005C35E4">
              <w:tab/>
              <w:t>LOCAL EDUCATION AGENCY (LEA) NUMBER</w:t>
            </w:r>
          </w:p>
        </w:tc>
        <w:tc>
          <w:tcPr>
            <w:tcW w:w="5277" w:type="dxa"/>
            <w:gridSpan w:val="2"/>
            <w:tcBorders>
              <w:top w:val="single" w:sz="6" w:space="0" w:color="000000"/>
              <w:left w:val="nil"/>
              <w:bottom w:val="nil"/>
              <w:right w:val="nil"/>
            </w:tcBorders>
            <w:hideMark/>
          </w:tcPr>
          <w:p w14:paraId="5E29E6C6" w14:textId="77777777" w:rsidR="00C43153" w:rsidRPr="005C35E4" w:rsidRDefault="00C43153" w:rsidP="001F42C4">
            <w:pPr>
              <w:pStyle w:val="cTableText"/>
            </w:pPr>
            <w:r w:rsidRPr="005C35E4">
              <w:rPr>
                <w:rFonts w:cs="Arial"/>
                <w:szCs w:val="21"/>
              </w:rPr>
              <w:t>Insert LEA number.</w:t>
            </w:r>
          </w:p>
        </w:tc>
      </w:tr>
      <w:tr w:rsidR="00C43153" w:rsidRPr="005C35E4" w14:paraId="19FB764E" w14:textId="77777777" w:rsidTr="001F42C4">
        <w:trPr>
          <w:gridAfter w:val="1"/>
          <w:wAfter w:w="45" w:type="dxa"/>
          <w:cantSplit/>
        </w:trPr>
        <w:tc>
          <w:tcPr>
            <w:tcW w:w="3622" w:type="dxa"/>
            <w:tcBorders>
              <w:top w:val="single" w:sz="6" w:space="0" w:color="000000"/>
              <w:left w:val="nil"/>
              <w:bottom w:val="nil"/>
              <w:right w:val="nil"/>
            </w:tcBorders>
            <w:hideMark/>
          </w:tcPr>
          <w:p w14:paraId="43B49FB8" w14:textId="77777777" w:rsidR="00C43153" w:rsidRPr="005C35E4" w:rsidRDefault="00C43153" w:rsidP="001F42C4">
            <w:pPr>
              <w:pStyle w:val="cTableText"/>
              <w:ind w:left="475" w:hanging="475"/>
            </w:pPr>
            <w:r w:rsidRPr="005C35E4">
              <w:t>20.</w:t>
            </w:r>
            <w:r w:rsidRPr="005C35E4">
              <w:tab/>
              <w:t>OUTSIDE LAB?</w:t>
            </w:r>
          </w:p>
        </w:tc>
        <w:tc>
          <w:tcPr>
            <w:tcW w:w="5232" w:type="dxa"/>
            <w:tcBorders>
              <w:top w:val="single" w:sz="6" w:space="0" w:color="000000"/>
              <w:left w:val="nil"/>
              <w:bottom w:val="nil"/>
              <w:right w:val="nil"/>
            </w:tcBorders>
            <w:hideMark/>
          </w:tcPr>
          <w:p w14:paraId="036021C0" w14:textId="77777777" w:rsidR="00C43153" w:rsidRPr="005C35E4" w:rsidRDefault="00C43153" w:rsidP="001F42C4">
            <w:pPr>
              <w:pStyle w:val="cTableText"/>
            </w:pPr>
            <w:r w:rsidRPr="005C35E4">
              <w:t>Not required.</w:t>
            </w:r>
          </w:p>
        </w:tc>
      </w:tr>
      <w:tr w:rsidR="00C43153" w:rsidRPr="005C35E4" w14:paraId="798E2AEF" w14:textId="77777777" w:rsidTr="001F42C4">
        <w:trPr>
          <w:gridAfter w:val="1"/>
          <w:wAfter w:w="45" w:type="dxa"/>
          <w:cantSplit/>
        </w:trPr>
        <w:tc>
          <w:tcPr>
            <w:tcW w:w="3622" w:type="dxa"/>
            <w:tcBorders>
              <w:top w:val="nil"/>
              <w:left w:val="nil"/>
              <w:bottom w:val="single" w:sz="4" w:space="0" w:color="auto"/>
              <w:right w:val="nil"/>
            </w:tcBorders>
            <w:hideMark/>
          </w:tcPr>
          <w:p w14:paraId="5EF6409C" w14:textId="77777777" w:rsidR="00C43153" w:rsidRPr="005C35E4" w:rsidRDefault="00C43153" w:rsidP="001F42C4">
            <w:pPr>
              <w:pStyle w:val="cnumbered"/>
              <w:ind w:left="475" w:hanging="475"/>
            </w:pPr>
            <w:r w:rsidRPr="005C35E4">
              <w:tab/>
              <w:t>$ CHARGES</w:t>
            </w:r>
          </w:p>
        </w:tc>
        <w:tc>
          <w:tcPr>
            <w:tcW w:w="5232" w:type="dxa"/>
            <w:tcBorders>
              <w:top w:val="nil"/>
              <w:left w:val="nil"/>
              <w:bottom w:val="single" w:sz="4" w:space="0" w:color="auto"/>
              <w:right w:val="nil"/>
            </w:tcBorders>
            <w:hideMark/>
          </w:tcPr>
          <w:p w14:paraId="28199C4E" w14:textId="77777777" w:rsidR="00C43153" w:rsidRPr="005C35E4" w:rsidRDefault="00C43153" w:rsidP="001F42C4">
            <w:pPr>
              <w:pStyle w:val="cTableText"/>
            </w:pPr>
            <w:r w:rsidRPr="005C35E4">
              <w:t>Not required.</w:t>
            </w:r>
          </w:p>
        </w:tc>
      </w:tr>
      <w:tr w:rsidR="00C43153" w:rsidRPr="005C35E4" w14:paraId="0C3BD00A" w14:textId="77777777" w:rsidTr="001F42C4">
        <w:trPr>
          <w:gridAfter w:val="1"/>
          <w:wAfter w:w="45" w:type="dxa"/>
          <w:cantSplit/>
        </w:trPr>
        <w:tc>
          <w:tcPr>
            <w:tcW w:w="3622" w:type="dxa"/>
            <w:tcBorders>
              <w:top w:val="single" w:sz="4" w:space="0" w:color="auto"/>
              <w:left w:val="nil"/>
              <w:bottom w:val="single" w:sz="6" w:space="0" w:color="000000"/>
              <w:right w:val="nil"/>
            </w:tcBorders>
            <w:hideMark/>
          </w:tcPr>
          <w:p w14:paraId="5E12016B" w14:textId="77777777" w:rsidR="00C43153" w:rsidRPr="005C35E4" w:rsidRDefault="00C43153" w:rsidP="001F42C4">
            <w:pPr>
              <w:pStyle w:val="cnumbered"/>
              <w:ind w:left="475" w:hanging="475"/>
            </w:pPr>
            <w:r w:rsidRPr="005C35E4">
              <w:t>21.</w:t>
            </w:r>
            <w:r w:rsidRPr="005C35E4">
              <w:tab/>
              <w:t>DIAGNOSIS OR NATURE OF ILLNESS OR INJURY</w:t>
            </w:r>
          </w:p>
        </w:tc>
        <w:tc>
          <w:tcPr>
            <w:tcW w:w="5232" w:type="dxa"/>
            <w:tcBorders>
              <w:top w:val="single" w:sz="4" w:space="0" w:color="auto"/>
              <w:left w:val="nil"/>
              <w:bottom w:val="single" w:sz="6" w:space="0" w:color="000000"/>
              <w:right w:val="nil"/>
            </w:tcBorders>
            <w:hideMark/>
          </w:tcPr>
          <w:p w14:paraId="73CD439B" w14:textId="77777777" w:rsidR="00C43153" w:rsidRPr="005C35E4" w:rsidRDefault="00C43153" w:rsidP="001F42C4">
            <w:pPr>
              <w:pStyle w:val="cTableText"/>
            </w:pPr>
            <w:r w:rsidRPr="005C35E4">
              <w:t>Enter the applicable ICD indicator to identify which version of ICD codes is being reported.</w:t>
            </w:r>
          </w:p>
          <w:p w14:paraId="24A77411" w14:textId="77777777" w:rsidR="00C43153" w:rsidRPr="005C35E4" w:rsidRDefault="00C43153" w:rsidP="001F42C4">
            <w:pPr>
              <w:pStyle w:val="cTableText"/>
            </w:pPr>
            <w:r w:rsidRPr="005C35E4">
              <w:t>Use “9” for ICD-9-CM.</w:t>
            </w:r>
          </w:p>
          <w:p w14:paraId="471C733D" w14:textId="77777777" w:rsidR="00C43153" w:rsidRPr="005C35E4" w:rsidRDefault="00C43153" w:rsidP="001F42C4">
            <w:pPr>
              <w:pStyle w:val="cTableText"/>
            </w:pPr>
            <w:r w:rsidRPr="005C35E4">
              <w:t>Use “0” for ICD-10-CM.</w:t>
            </w:r>
          </w:p>
          <w:p w14:paraId="297DB471" w14:textId="77777777" w:rsidR="00C43153" w:rsidRPr="005C35E4" w:rsidRDefault="00C43153" w:rsidP="001F42C4">
            <w:pPr>
              <w:pStyle w:val="cTableText"/>
            </w:pPr>
            <w:r w:rsidRPr="005C35E4">
              <w:t>Enter the indicator between the vertical, dotted lines in the upper right-hand portion of the field.</w:t>
            </w:r>
          </w:p>
          <w:p w14:paraId="56801F40" w14:textId="77777777" w:rsidR="00C43153" w:rsidRPr="005C35E4" w:rsidRDefault="00C43153" w:rsidP="001F42C4">
            <w:pPr>
              <w:pStyle w:val="cTableText"/>
            </w:pPr>
            <w:r w:rsidRPr="005C35E4">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C43153" w:rsidRPr="005C35E4" w14:paraId="092F93D6" w14:textId="77777777" w:rsidTr="001F42C4">
        <w:trPr>
          <w:gridAfter w:val="1"/>
          <w:wAfter w:w="45" w:type="dxa"/>
          <w:cantSplit/>
        </w:trPr>
        <w:tc>
          <w:tcPr>
            <w:tcW w:w="3622" w:type="dxa"/>
            <w:tcBorders>
              <w:top w:val="single" w:sz="6" w:space="0" w:color="000000"/>
              <w:left w:val="nil"/>
              <w:bottom w:val="nil"/>
              <w:right w:val="nil"/>
            </w:tcBorders>
            <w:hideMark/>
          </w:tcPr>
          <w:p w14:paraId="6DA8D7C9" w14:textId="77777777" w:rsidR="00C43153" w:rsidRPr="005C35E4" w:rsidRDefault="00C43153" w:rsidP="001F42C4">
            <w:pPr>
              <w:pStyle w:val="cTableText"/>
              <w:ind w:left="475" w:hanging="475"/>
            </w:pPr>
            <w:r w:rsidRPr="005C35E4">
              <w:t>22.</w:t>
            </w:r>
            <w:r w:rsidRPr="005C35E4">
              <w:tab/>
              <w:t>RESUBMISSION CODE</w:t>
            </w:r>
          </w:p>
        </w:tc>
        <w:tc>
          <w:tcPr>
            <w:tcW w:w="5232" w:type="dxa"/>
            <w:tcBorders>
              <w:top w:val="single" w:sz="6" w:space="0" w:color="000000"/>
              <w:left w:val="nil"/>
              <w:bottom w:val="nil"/>
              <w:right w:val="nil"/>
            </w:tcBorders>
            <w:hideMark/>
          </w:tcPr>
          <w:p w14:paraId="016B3727" w14:textId="77777777" w:rsidR="00C43153" w:rsidRPr="005C35E4" w:rsidRDefault="00C43153" w:rsidP="001F42C4">
            <w:pPr>
              <w:pStyle w:val="cTableText"/>
            </w:pPr>
            <w:r w:rsidRPr="005C35E4">
              <w:t>Reserved for future use.</w:t>
            </w:r>
          </w:p>
        </w:tc>
      </w:tr>
      <w:tr w:rsidR="00C43153" w:rsidRPr="005C35E4" w14:paraId="217B24A9" w14:textId="77777777" w:rsidTr="001F42C4">
        <w:trPr>
          <w:gridAfter w:val="1"/>
          <w:wAfter w:w="45" w:type="dxa"/>
          <w:cantSplit/>
        </w:trPr>
        <w:tc>
          <w:tcPr>
            <w:tcW w:w="3622" w:type="dxa"/>
            <w:tcBorders>
              <w:top w:val="nil"/>
              <w:left w:val="nil"/>
              <w:bottom w:val="single" w:sz="6" w:space="0" w:color="000000"/>
              <w:right w:val="nil"/>
            </w:tcBorders>
            <w:hideMark/>
          </w:tcPr>
          <w:p w14:paraId="014722DB" w14:textId="77777777" w:rsidR="00C43153" w:rsidRPr="005C35E4" w:rsidRDefault="00C43153" w:rsidP="001F42C4">
            <w:pPr>
              <w:pStyle w:val="cTableText"/>
              <w:ind w:left="475" w:hanging="475"/>
            </w:pPr>
            <w:r w:rsidRPr="005C35E4">
              <w:tab/>
              <w:t>ORIGINAL REF. NO.</w:t>
            </w:r>
          </w:p>
        </w:tc>
        <w:tc>
          <w:tcPr>
            <w:tcW w:w="5232" w:type="dxa"/>
            <w:tcBorders>
              <w:top w:val="nil"/>
              <w:left w:val="nil"/>
              <w:bottom w:val="single" w:sz="6" w:space="0" w:color="000000"/>
              <w:right w:val="nil"/>
            </w:tcBorders>
            <w:hideMark/>
          </w:tcPr>
          <w:p w14:paraId="2110EDAF" w14:textId="77777777" w:rsidR="00C43153" w:rsidRPr="005C35E4" w:rsidRDefault="00C43153" w:rsidP="001F42C4">
            <w:pPr>
              <w:pStyle w:val="cTableText"/>
            </w:pPr>
            <w:r w:rsidRPr="005C35E4">
              <w:t xml:space="preserve">Any data or other information listed in this field does not/will not adjust, </w:t>
            </w:r>
            <w:proofErr w:type="gramStart"/>
            <w:r w:rsidRPr="005C35E4">
              <w:t>void</w:t>
            </w:r>
            <w:proofErr w:type="gramEnd"/>
            <w:r w:rsidRPr="005C35E4">
              <w:t xml:space="preserve"> or otherwise modify any previous payment or denial of a claim. Claim payment adjustments, voids and refunds must follow previously established processes in policy.</w:t>
            </w:r>
          </w:p>
        </w:tc>
      </w:tr>
      <w:tr w:rsidR="00C43153" w:rsidRPr="005C35E4" w14:paraId="5583FAE6"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0C3A3912" w14:textId="77777777" w:rsidR="00C43153" w:rsidRPr="005C35E4" w:rsidRDefault="00C43153" w:rsidP="001F42C4">
            <w:pPr>
              <w:pStyle w:val="cTableText"/>
              <w:ind w:left="475" w:hanging="475"/>
            </w:pPr>
            <w:r w:rsidRPr="005C35E4">
              <w:t>23.</w:t>
            </w:r>
            <w:r w:rsidRPr="005C35E4">
              <w:tab/>
              <w:t>PRIOR AUTHORIZATION NUMBER</w:t>
            </w:r>
          </w:p>
        </w:tc>
        <w:tc>
          <w:tcPr>
            <w:tcW w:w="5232" w:type="dxa"/>
            <w:tcBorders>
              <w:top w:val="single" w:sz="6" w:space="0" w:color="000000"/>
              <w:left w:val="nil"/>
              <w:bottom w:val="single" w:sz="6" w:space="0" w:color="000000"/>
              <w:right w:val="nil"/>
            </w:tcBorders>
            <w:hideMark/>
          </w:tcPr>
          <w:p w14:paraId="30AC1A91" w14:textId="77777777" w:rsidR="00C43153" w:rsidRPr="005C35E4" w:rsidRDefault="00C43153" w:rsidP="001F42C4">
            <w:pPr>
              <w:pStyle w:val="cTableText"/>
            </w:pPr>
            <w:r w:rsidRPr="005C35E4">
              <w:t>The prior authorization or benefit extension control number if applicable.</w:t>
            </w:r>
          </w:p>
        </w:tc>
      </w:tr>
      <w:tr w:rsidR="00C43153" w:rsidRPr="005C35E4" w14:paraId="192C6AB6" w14:textId="77777777" w:rsidTr="001F42C4">
        <w:trPr>
          <w:gridAfter w:val="1"/>
          <w:wAfter w:w="45" w:type="dxa"/>
          <w:cantSplit/>
        </w:trPr>
        <w:tc>
          <w:tcPr>
            <w:tcW w:w="3622" w:type="dxa"/>
            <w:tcBorders>
              <w:top w:val="single" w:sz="6" w:space="0" w:color="000000"/>
              <w:left w:val="nil"/>
              <w:bottom w:val="nil"/>
              <w:right w:val="nil"/>
            </w:tcBorders>
            <w:hideMark/>
          </w:tcPr>
          <w:p w14:paraId="433D3BAC" w14:textId="77777777" w:rsidR="00C43153" w:rsidRPr="005C35E4" w:rsidRDefault="00C43153" w:rsidP="001F42C4">
            <w:pPr>
              <w:pStyle w:val="cTableText"/>
              <w:ind w:left="965" w:hanging="990"/>
            </w:pPr>
            <w:r w:rsidRPr="005C35E4">
              <w:t>24A.</w:t>
            </w:r>
            <w:r w:rsidRPr="005C35E4">
              <w:tab/>
              <w:t>DATE(S) OF SERVICE</w:t>
            </w:r>
          </w:p>
        </w:tc>
        <w:tc>
          <w:tcPr>
            <w:tcW w:w="5232" w:type="dxa"/>
            <w:tcBorders>
              <w:top w:val="single" w:sz="6" w:space="0" w:color="000000"/>
              <w:left w:val="nil"/>
              <w:bottom w:val="nil"/>
              <w:right w:val="nil"/>
            </w:tcBorders>
            <w:hideMark/>
          </w:tcPr>
          <w:p w14:paraId="1F270177" w14:textId="77777777" w:rsidR="00C43153" w:rsidRPr="005C35E4" w:rsidRDefault="00C43153" w:rsidP="001F42C4">
            <w:pPr>
              <w:pStyle w:val="cTableText"/>
            </w:pPr>
            <w:r w:rsidRPr="005C35E4">
              <w:t>The “from” and “to” dates of service for each billed service. Format: MM/DD/YY.</w:t>
            </w:r>
          </w:p>
          <w:p w14:paraId="366FECC0" w14:textId="77777777" w:rsidR="00C43153" w:rsidRPr="005C35E4" w:rsidRDefault="00C43153" w:rsidP="001F42C4">
            <w:pPr>
              <w:pStyle w:val="cTableText"/>
              <w:ind w:left="342" w:hanging="342"/>
            </w:pPr>
            <w:r w:rsidRPr="005C35E4">
              <w:t>1.</w:t>
            </w:r>
            <w:r w:rsidRPr="005C35E4">
              <w:tab/>
              <w:t>On a single claim detail (one charge on one line), bill only for services provided within a single calendar month.</w:t>
            </w:r>
          </w:p>
          <w:p w14:paraId="7EDA5644" w14:textId="77777777" w:rsidR="00C43153" w:rsidRPr="005C35E4" w:rsidRDefault="00C43153" w:rsidP="001F42C4">
            <w:pPr>
              <w:pStyle w:val="cTableText"/>
              <w:ind w:left="342" w:hanging="342"/>
            </w:pPr>
            <w:r w:rsidRPr="005C35E4">
              <w:t>2.</w:t>
            </w:r>
            <w:r w:rsidRPr="005C35E4">
              <w:tab/>
              <w:t xml:space="preserve">Providers may bill on the same claim detail for two or more sequential dates of service within the same calendar month when the provider furnished equal amounts of the service on each day of the date sequence. </w:t>
            </w:r>
          </w:p>
        </w:tc>
      </w:tr>
      <w:tr w:rsidR="00C43153" w:rsidRPr="005C35E4" w14:paraId="097D84AC" w14:textId="77777777" w:rsidTr="001F42C4">
        <w:trPr>
          <w:gridAfter w:val="1"/>
          <w:wAfter w:w="45" w:type="dxa"/>
          <w:cantSplit/>
        </w:trPr>
        <w:tc>
          <w:tcPr>
            <w:tcW w:w="3622" w:type="dxa"/>
            <w:tcBorders>
              <w:top w:val="nil"/>
              <w:left w:val="nil"/>
              <w:bottom w:val="nil"/>
              <w:right w:val="nil"/>
            </w:tcBorders>
            <w:hideMark/>
          </w:tcPr>
          <w:p w14:paraId="58069345" w14:textId="77777777" w:rsidR="00C43153" w:rsidRPr="005C35E4" w:rsidRDefault="00C43153" w:rsidP="001F42C4">
            <w:pPr>
              <w:pStyle w:val="cTableText"/>
              <w:ind w:left="965" w:hanging="475"/>
            </w:pPr>
            <w:smartTag w:uri="urn:schemas-microsoft-com:office:smarttags" w:element="Street">
              <w:smartTag w:uri="urn:schemas-microsoft-com:office:smarttags" w:element="address">
                <w:r w:rsidRPr="005C35E4">
                  <w:t>B.</w:t>
                </w:r>
                <w:r w:rsidRPr="005C35E4">
                  <w:tab/>
                  <w:t>PLACE</w:t>
                </w:r>
              </w:smartTag>
            </w:smartTag>
            <w:r w:rsidRPr="005C35E4">
              <w:t xml:space="preserve"> OF SERVICE</w:t>
            </w:r>
          </w:p>
        </w:tc>
        <w:tc>
          <w:tcPr>
            <w:tcW w:w="5232" w:type="dxa"/>
            <w:tcBorders>
              <w:top w:val="nil"/>
              <w:left w:val="nil"/>
              <w:bottom w:val="nil"/>
              <w:right w:val="nil"/>
            </w:tcBorders>
            <w:hideMark/>
          </w:tcPr>
          <w:p w14:paraId="0F4C9F07" w14:textId="77777777" w:rsidR="00C43153" w:rsidRPr="005C35E4" w:rsidRDefault="00C43153" w:rsidP="001F42C4">
            <w:pPr>
              <w:pStyle w:val="cTableText"/>
            </w:pPr>
            <w:r w:rsidRPr="005C35E4">
              <w:t>Two-digit national standard place of service code. See Section 242.200 for codes.</w:t>
            </w:r>
          </w:p>
        </w:tc>
      </w:tr>
      <w:tr w:rsidR="00C43153" w:rsidRPr="005C35E4" w14:paraId="15AA9729" w14:textId="77777777" w:rsidTr="001F42C4">
        <w:trPr>
          <w:gridAfter w:val="1"/>
          <w:wAfter w:w="45" w:type="dxa"/>
          <w:cantSplit/>
        </w:trPr>
        <w:tc>
          <w:tcPr>
            <w:tcW w:w="3622" w:type="dxa"/>
            <w:tcBorders>
              <w:top w:val="nil"/>
              <w:left w:val="nil"/>
              <w:bottom w:val="nil"/>
              <w:right w:val="nil"/>
            </w:tcBorders>
            <w:hideMark/>
          </w:tcPr>
          <w:p w14:paraId="2F5765A5" w14:textId="77777777" w:rsidR="00C43153" w:rsidRPr="005C35E4" w:rsidRDefault="00C43153" w:rsidP="001F42C4">
            <w:pPr>
              <w:pStyle w:val="cTableText"/>
              <w:ind w:left="965" w:hanging="475"/>
            </w:pPr>
            <w:r w:rsidRPr="005C35E4">
              <w:t>C.</w:t>
            </w:r>
            <w:r w:rsidRPr="005C35E4">
              <w:tab/>
              <w:t xml:space="preserve">EMG </w:t>
            </w:r>
          </w:p>
        </w:tc>
        <w:tc>
          <w:tcPr>
            <w:tcW w:w="5232" w:type="dxa"/>
            <w:tcBorders>
              <w:top w:val="nil"/>
              <w:left w:val="nil"/>
              <w:bottom w:val="nil"/>
              <w:right w:val="nil"/>
            </w:tcBorders>
            <w:hideMark/>
          </w:tcPr>
          <w:p w14:paraId="46E33665" w14:textId="77777777" w:rsidR="00C43153" w:rsidRPr="005C35E4" w:rsidRDefault="00C43153" w:rsidP="001F42C4">
            <w:pPr>
              <w:pStyle w:val="cTableText"/>
            </w:pPr>
            <w:r w:rsidRPr="005C35E4">
              <w:t>Enter “Y” for “Yes” or leave blank if “No.” EMG identifies if the service was an emergency.</w:t>
            </w:r>
          </w:p>
        </w:tc>
      </w:tr>
      <w:tr w:rsidR="00C43153" w:rsidRPr="005C35E4" w14:paraId="34EA6722" w14:textId="77777777" w:rsidTr="001F42C4">
        <w:trPr>
          <w:gridAfter w:val="1"/>
          <w:wAfter w:w="45" w:type="dxa"/>
          <w:cantSplit/>
        </w:trPr>
        <w:tc>
          <w:tcPr>
            <w:tcW w:w="3622" w:type="dxa"/>
            <w:tcBorders>
              <w:top w:val="nil"/>
              <w:left w:val="nil"/>
              <w:bottom w:val="nil"/>
              <w:right w:val="nil"/>
            </w:tcBorders>
            <w:hideMark/>
          </w:tcPr>
          <w:p w14:paraId="4C75CAE6" w14:textId="77777777" w:rsidR="00C43153" w:rsidRPr="005C35E4" w:rsidRDefault="00C43153" w:rsidP="001F42C4">
            <w:pPr>
              <w:pStyle w:val="cTableText"/>
              <w:ind w:left="965" w:hanging="475"/>
            </w:pPr>
            <w:r w:rsidRPr="005C35E4">
              <w:t>D.</w:t>
            </w:r>
            <w:r w:rsidRPr="005C35E4">
              <w:tab/>
              <w:t>PROCEDURES, SERVICES, OR SUPPLIES</w:t>
            </w:r>
          </w:p>
        </w:tc>
        <w:tc>
          <w:tcPr>
            <w:tcW w:w="5232" w:type="dxa"/>
            <w:tcBorders>
              <w:top w:val="nil"/>
              <w:left w:val="nil"/>
              <w:bottom w:val="nil"/>
              <w:right w:val="nil"/>
            </w:tcBorders>
          </w:tcPr>
          <w:p w14:paraId="5DF5AC93" w14:textId="77777777" w:rsidR="00C43153" w:rsidRPr="005C35E4" w:rsidRDefault="00C43153" w:rsidP="001F42C4">
            <w:pPr>
              <w:pStyle w:val="cTableText"/>
            </w:pPr>
          </w:p>
        </w:tc>
      </w:tr>
      <w:tr w:rsidR="00C43153" w:rsidRPr="005C35E4" w14:paraId="6D0CD893" w14:textId="77777777" w:rsidTr="001F42C4">
        <w:trPr>
          <w:gridAfter w:val="1"/>
          <w:wAfter w:w="45" w:type="dxa"/>
          <w:cantSplit/>
        </w:trPr>
        <w:tc>
          <w:tcPr>
            <w:tcW w:w="3622" w:type="dxa"/>
            <w:tcBorders>
              <w:top w:val="nil"/>
              <w:left w:val="nil"/>
              <w:bottom w:val="nil"/>
              <w:right w:val="nil"/>
            </w:tcBorders>
            <w:hideMark/>
          </w:tcPr>
          <w:p w14:paraId="1F835420" w14:textId="77777777" w:rsidR="00C43153" w:rsidRPr="005C35E4" w:rsidRDefault="00C43153" w:rsidP="001F42C4">
            <w:pPr>
              <w:pStyle w:val="cTableText"/>
              <w:ind w:left="965" w:hanging="475"/>
              <w:rPr>
                <w:noProof/>
              </w:rPr>
            </w:pPr>
            <w:r w:rsidRPr="005C35E4">
              <w:rPr>
                <w:noProof/>
              </w:rPr>
              <w:lastRenderedPageBreak/>
              <w:tab/>
              <w:t>CPT/HCPCS</w:t>
            </w:r>
          </w:p>
        </w:tc>
        <w:tc>
          <w:tcPr>
            <w:tcW w:w="5232" w:type="dxa"/>
            <w:tcBorders>
              <w:top w:val="nil"/>
              <w:left w:val="nil"/>
              <w:bottom w:val="nil"/>
              <w:right w:val="nil"/>
            </w:tcBorders>
            <w:hideMark/>
          </w:tcPr>
          <w:p w14:paraId="0C3F2220" w14:textId="77777777" w:rsidR="00C43153" w:rsidRPr="005C35E4" w:rsidRDefault="00C43153" w:rsidP="001F42C4">
            <w:pPr>
              <w:pStyle w:val="cTableText"/>
            </w:pPr>
            <w:r w:rsidRPr="005C35E4">
              <w:t>Enter the correct CPT or HCPCS procedure code from Sections 242.100 through 242.110.</w:t>
            </w:r>
          </w:p>
        </w:tc>
      </w:tr>
      <w:tr w:rsidR="00C43153" w:rsidRPr="005C35E4" w14:paraId="12647790" w14:textId="77777777" w:rsidTr="001F42C4">
        <w:trPr>
          <w:gridAfter w:val="1"/>
          <w:wAfter w:w="45" w:type="dxa"/>
          <w:cantSplit/>
        </w:trPr>
        <w:tc>
          <w:tcPr>
            <w:tcW w:w="3622" w:type="dxa"/>
            <w:tcBorders>
              <w:top w:val="nil"/>
              <w:left w:val="nil"/>
              <w:bottom w:val="nil"/>
              <w:right w:val="nil"/>
            </w:tcBorders>
            <w:hideMark/>
          </w:tcPr>
          <w:p w14:paraId="20DD6D06" w14:textId="77777777" w:rsidR="00C43153" w:rsidRPr="005C35E4" w:rsidRDefault="00C43153" w:rsidP="001F42C4">
            <w:pPr>
              <w:pStyle w:val="cTableText"/>
              <w:ind w:left="965" w:hanging="475"/>
              <w:rPr>
                <w:noProof/>
              </w:rPr>
            </w:pPr>
            <w:r w:rsidRPr="005C35E4">
              <w:rPr>
                <w:noProof/>
              </w:rPr>
              <w:tab/>
              <w:t>MODIFIER</w:t>
            </w:r>
          </w:p>
        </w:tc>
        <w:tc>
          <w:tcPr>
            <w:tcW w:w="5232" w:type="dxa"/>
            <w:tcBorders>
              <w:top w:val="nil"/>
              <w:left w:val="nil"/>
              <w:bottom w:val="nil"/>
              <w:right w:val="nil"/>
            </w:tcBorders>
            <w:hideMark/>
          </w:tcPr>
          <w:p w14:paraId="69AC4F20" w14:textId="77777777" w:rsidR="00C43153" w:rsidRPr="005C35E4" w:rsidRDefault="00C43153" w:rsidP="001F42C4">
            <w:pPr>
              <w:pStyle w:val="cTableText"/>
            </w:pPr>
            <w:r w:rsidRPr="005C35E4">
              <w:t>Modifier(s) if applicable.</w:t>
            </w:r>
          </w:p>
        </w:tc>
      </w:tr>
      <w:tr w:rsidR="00C43153" w:rsidRPr="005C35E4" w14:paraId="6E0AF212" w14:textId="77777777" w:rsidTr="001F42C4">
        <w:trPr>
          <w:gridAfter w:val="1"/>
          <w:wAfter w:w="45" w:type="dxa"/>
          <w:cantSplit/>
        </w:trPr>
        <w:tc>
          <w:tcPr>
            <w:tcW w:w="3622" w:type="dxa"/>
            <w:tcBorders>
              <w:top w:val="nil"/>
              <w:left w:val="nil"/>
              <w:bottom w:val="nil"/>
              <w:right w:val="nil"/>
            </w:tcBorders>
            <w:hideMark/>
          </w:tcPr>
          <w:p w14:paraId="334B893C" w14:textId="77777777" w:rsidR="00C43153" w:rsidRPr="005C35E4" w:rsidRDefault="00C43153" w:rsidP="001F42C4">
            <w:pPr>
              <w:pStyle w:val="cTableText"/>
              <w:ind w:left="965" w:hanging="475"/>
            </w:pPr>
            <w:r w:rsidRPr="005C35E4">
              <w:t>E.</w:t>
            </w:r>
            <w:r w:rsidRPr="005C35E4">
              <w:tab/>
              <w:t>DIAGNOSIS POINTER</w:t>
            </w:r>
          </w:p>
        </w:tc>
        <w:tc>
          <w:tcPr>
            <w:tcW w:w="5232" w:type="dxa"/>
            <w:tcBorders>
              <w:top w:val="nil"/>
              <w:left w:val="nil"/>
              <w:bottom w:val="nil"/>
              <w:right w:val="nil"/>
            </w:tcBorders>
            <w:hideMark/>
          </w:tcPr>
          <w:p w14:paraId="73DC85EE" w14:textId="77777777" w:rsidR="00C43153" w:rsidRPr="005C35E4" w:rsidRDefault="00C43153" w:rsidP="001F42C4">
            <w:pPr>
              <w:pStyle w:val="cTableText"/>
            </w:pPr>
            <w:r w:rsidRPr="005C35E4">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C43153" w:rsidRPr="005C35E4" w14:paraId="3E4025BA" w14:textId="77777777" w:rsidTr="001F42C4">
        <w:trPr>
          <w:gridAfter w:val="1"/>
          <w:wAfter w:w="45" w:type="dxa"/>
          <w:cantSplit/>
        </w:trPr>
        <w:tc>
          <w:tcPr>
            <w:tcW w:w="3622" w:type="dxa"/>
            <w:tcBorders>
              <w:top w:val="nil"/>
              <w:left w:val="nil"/>
              <w:bottom w:val="nil"/>
              <w:right w:val="nil"/>
            </w:tcBorders>
            <w:hideMark/>
          </w:tcPr>
          <w:p w14:paraId="34F58B0F" w14:textId="77777777" w:rsidR="00C43153" w:rsidRPr="005C35E4" w:rsidRDefault="00C43153" w:rsidP="001F42C4">
            <w:pPr>
              <w:pStyle w:val="cTableText"/>
              <w:ind w:left="965" w:hanging="475"/>
            </w:pPr>
            <w:r w:rsidRPr="005C35E4">
              <w:t>F.</w:t>
            </w:r>
            <w:r w:rsidRPr="005C35E4">
              <w:tab/>
              <w:t>$ CHARGES</w:t>
            </w:r>
          </w:p>
        </w:tc>
        <w:tc>
          <w:tcPr>
            <w:tcW w:w="5232" w:type="dxa"/>
            <w:tcBorders>
              <w:top w:val="nil"/>
              <w:left w:val="nil"/>
              <w:bottom w:val="nil"/>
              <w:right w:val="nil"/>
            </w:tcBorders>
            <w:hideMark/>
          </w:tcPr>
          <w:p w14:paraId="4AE4954A" w14:textId="77777777" w:rsidR="00C43153" w:rsidRPr="005C35E4" w:rsidRDefault="00C43153" w:rsidP="001F42C4">
            <w:pPr>
              <w:pStyle w:val="cTableText"/>
            </w:pPr>
            <w:r w:rsidRPr="005C35E4">
              <w:t>The full charge for the service(s) totaled in the detail. This charge must be the usual charge to any client, patient, or other recipient of the provider’s services.</w:t>
            </w:r>
          </w:p>
        </w:tc>
      </w:tr>
      <w:tr w:rsidR="00C43153" w:rsidRPr="005C35E4" w14:paraId="5358C25A" w14:textId="77777777" w:rsidTr="001F42C4">
        <w:trPr>
          <w:gridAfter w:val="1"/>
          <w:wAfter w:w="45" w:type="dxa"/>
          <w:cantSplit/>
        </w:trPr>
        <w:tc>
          <w:tcPr>
            <w:tcW w:w="3622" w:type="dxa"/>
            <w:tcBorders>
              <w:top w:val="nil"/>
              <w:left w:val="nil"/>
              <w:bottom w:val="nil"/>
              <w:right w:val="nil"/>
            </w:tcBorders>
            <w:hideMark/>
          </w:tcPr>
          <w:p w14:paraId="3DF43559" w14:textId="77777777" w:rsidR="00C43153" w:rsidRPr="005C35E4" w:rsidRDefault="00C43153" w:rsidP="001F42C4">
            <w:pPr>
              <w:pStyle w:val="cTableText"/>
              <w:ind w:left="965" w:hanging="475"/>
            </w:pPr>
            <w:r w:rsidRPr="005C35E4">
              <w:t>G.</w:t>
            </w:r>
            <w:r w:rsidRPr="005C35E4">
              <w:tab/>
              <w:t>DAYS OR UNITS</w:t>
            </w:r>
          </w:p>
        </w:tc>
        <w:tc>
          <w:tcPr>
            <w:tcW w:w="5232" w:type="dxa"/>
            <w:tcBorders>
              <w:top w:val="nil"/>
              <w:left w:val="nil"/>
              <w:bottom w:val="nil"/>
              <w:right w:val="nil"/>
            </w:tcBorders>
            <w:hideMark/>
          </w:tcPr>
          <w:p w14:paraId="5CAF7CEF" w14:textId="77777777" w:rsidR="00C43153" w:rsidRPr="005C35E4" w:rsidRDefault="00C43153" w:rsidP="001F42C4">
            <w:pPr>
              <w:pStyle w:val="cTableText"/>
            </w:pPr>
            <w:r w:rsidRPr="005C35E4">
              <w:t xml:space="preserve">The units (in whole numbers) of service(s) provided during the period indicated in Field 24A of the detail.  </w:t>
            </w:r>
          </w:p>
        </w:tc>
      </w:tr>
      <w:tr w:rsidR="00C43153" w:rsidRPr="005C35E4" w14:paraId="4E3C7C8D" w14:textId="77777777" w:rsidTr="001F42C4">
        <w:trPr>
          <w:gridAfter w:val="1"/>
          <w:wAfter w:w="45" w:type="dxa"/>
          <w:cantSplit/>
        </w:trPr>
        <w:tc>
          <w:tcPr>
            <w:tcW w:w="3622" w:type="dxa"/>
            <w:tcBorders>
              <w:top w:val="nil"/>
              <w:left w:val="nil"/>
              <w:bottom w:val="nil"/>
              <w:right w:val="nil"/>
            </w:tcBorders>
            <w:hideMark/>
          </w:tcPr>
          <w:p w14:paraId="0F24D542" w14:textId="77777777" w:rsidR="00C43153" w:rsidRPr="005C35E4" w:rsidRDefault="00C43153" w:rsidP="001F42C4">
            <w:pPr>
              <w:pStyle w:val="cTableText"/>
              <w:ind w:left="965" w:hanging="475"/>
            </w:pPr>
            <w:r w:rsidRPr="005C35E4">
              <w:t>H.</w:t>
            </w:r>
            <w:r w:rsidRPr="005C35E4">
              <w:tab/>
              <w:t>EPSDT/Family Plan</w:t>
            </w:r>
          </w:p>
        </w:tc>
        <w:tc>
          <w:tcPr>
            <w:tcW w:w="5232" w:type="dxa"/>
            <w:tcBorders>
              <w:top w:val="nil"/>
              <w:left w:val="nil"/>
              <w:bottom w:val="nil"/>
              <w:right w:val="nil"/>
            </w:tcBorders>
            <w:hideMark/>
          </w:tcPr>
          <w:p w14:paraId="1316014C" w14:textId="77777777" w:rsidR="00C43153" w:rsidRPr="005C35E4" w:rsidRDefault="00C43153" w:rsidP="001F42C4">
            <w:pPr>
              <w:pStyle w:val="cTableText"/>
            </w:pPr>
            <w:r w:rsidRPr="005C35E4">
              <w:t>Enter E if the services resulted from a Child Health Services (EPSDT) screening/referral.</w:t>
            </w:r>
          </w:p>
        </w:tc>
      </w:tr>
      <w:tr w:rsidR="00C43153" w:rsidRPr="005C35E4" w14:paraId="42DE16F2" w14:textId="77777777" w:rsidTr="001F42C4">
        <w:trPr>
          <w:gridAfter w:val="1"/>
          <w:wAfter w:w="45" w:type="dxa"/>
          <w:cantSplit/>
        </w:trPr>
        <w:tc>
          <w:tcPr>
            <w:tcW w:w="3622" w:type="dxa"/>
            <w:tcBorders>
              <w:top w:val="nil"/>
              <w:left w:val="nil"/>
              <w:bottom w:val="nil"/>
              <w:right w:val="nil"/>
            </w:tcBorders>
            <w:hideMark/>
          </w:tcPr>
          <w:p w14:paraId="0183130E" w14:textId="77777777" w:rsidR="00C43153" w:rsidRPr="005C35E4" w:rsidRDefault="00C43153" w:rsidP="001F42C4">
            <w:pPr>
              <w:pStyle w:val="cTableText"/>
              <w:ind w:left="965" w:hanging="475"/>
            </w:pPr>
            <w:r w:rsidRPr="005C35E4">
              <w:t>I.</w:t>
            </w:r>
            <w:r w:rsidRPr="005C35E4">
              <w:tab/>
              <w:t>ID QUAL</w:t>
            </w:r>
          </w:p>
        </w:tc>
        <w:tc>
          <w:tcPr>
            <w:tcW w:w="5232" w:type="dxa"/>
            <w:tcBorders>
              <w:top w:val="nil"/>
              <w:left w:val="nil"/>
              <w:bottom w:val="nil"/>
              <w:right w:val="nil"/>
            </w:tcBorders>
            <w:hideMark/>
          </w:tcPr>
          <w:p w14:paraId="1C7EADCB" w14:textId="77777777" w:rsidR="00C43153" w:rsidRPr="005C35E4" w:rsidRDefault="00C43153" w:rsidP="001F42C4">
            <w:pPr>
              <w:pStyle w:val="cTableText"/>
            </w:pPr>
            <w:r w:rsidRPr="005C35E4">
              <w:t>Not required.</w:t>
            </w:r>
          </w:p>
        </w:tc>
      </w:tr>
      <w:tr w:rsidR="00C43153" w:rsidRPr="005C35E4" w14:paraId="38DA1E21" w14:textId="77777777" w:rsidTr="001F42C4">
        <w:trPr>
          <w:gridAfter w:val="1"/>
          <w:wAfter w:w="45" w:type="dxa"/>
          <w:cantSplit/>
        </w:trPr>
        <w:tc>
          <w:tcPr>
            <w:tcW w:w="3622" w:type="dxa"/>
            <w:tcBorders>
              <w:top w:val="nil"/>
              <w:left w:val="nil"/>
              <w:bottom w:val="nil"/>
              <w:right w:val="nil"/>
            </w:tcBorders>
            <w:hideMark/>
          </w:tcPr>
          <w:p w14:paraId="5D230ADB" w14:textId="77777777" w:rsidR="00C43153" w:rsidRPr="005C35E4" w:rsidRDefault="00C43153" w:rsidP="00C43153">
            <w:pPr>
              <w:pStyle w:val="cTableText"/>
              <w:ind w:left="965" w:hanging="475"/>
            </w:pPr>
            <w:r w:rsidRPr="005C35E4">
              <w:t>J.</w:t>
            </w:r>
            <w:r w:rsidRPr="005C35E4">
              <w:tab/>
              <w:t>RENDERING PROVIDER ID #</w:t>
            </w:r>
          </w:p>
        </w:tc>
        <w:tc>
          <w:tcPr>
            <w:tcW w:w="5232" w:type="dxa"/>
            <w:tcBorders>
              <w:top w:val="nil"/>
              <w:left w:val="nil"/>
              <w:bottom w:val="nil"/>
              <w:right w:val="nil"/>
            </w:tcBorders>
            <w:hideMark/>
          </w:tcPr>
          <w:p w14:paraId="246459EA" w14:textId="77777777" w:rsidR="00C43153" w:rsidRPr="005C35E4" w:rsidRDefault="00C43153" w:rsidP="00C43153">
            <w:pPr>
              <w:pStyle w:val="cTableText"/>
              <w:rPr>
                <w:rFonts w:cs="Arial"/>
                <w:szCs w:val="21"/>
              </w:rPr>
            </w:pPr>
            <w:r w:rsidRPr="005C35E4">
              <w:rPr>
                <w:rFonts w:cs="Arial"/>
                <w:szCs w:val="21"/>
              </w:rPr>
              <w:t>Enter the 9-digit Arkansas Medicaid provider ID number of the individual who furnished the services billed for in the detail or</w:t>
            </w:r>
          </w:p>
        </w:tc>
      </w:tr>
      <w:tr w:rsidR="00C43153" w:rsidRPr="005C35E4" w14:paraId="74080797" w14:textId="77777777" w:rsidTr="001F42C4">
        <w:trPr>
          <w:gridAfter w:val="1"/>
          <w:wAfter w:w="45" w:type="dxa"/>
          <w:cantSplit/>
        </w:trPr>
        <w:tc>
          <w:tcPr>
            <w:tcW w:w="3622" w:type="dxa"/>
            <w:tcBorders>
              <w:top w:val="nil"/>
              <w:left w:val="nil"/>
              <w:bottom w:val="nil"/>
              <w:right w:val="nil"/>
            </w:tcBorders>
            <w:hideMark/>
          </w:tcPr>
          <w:p w14:paraId="22C2B3B4" w14:textId="77777777" w:rsidR="00C43153" w:rsidRPr="005C35E4" w:rsidRDefault="00C43153" w:rsidP="00C43153">
            <w:pPr>
              <w:pStyle w:val="cTableText"/>
              <w:ind w:left="965" w:hanging="475"/>
            </w:pPr>
            <w:r w:rsidRPr="005C35E4">
              <w:tab/>
              <w:t>NPI</w:t>
            </w:r>
          </w:p>
        </w:tc>
        <w:tc>
          <w:tcPr>
            <w:tcW w:w="5232" w:type="dxa"/>
            <w:tcBorders>
              <w:top w:val="nil"/>
              <w:left w:val="nil"/>
              <w:bottom w:val="nil"/>
              <w:right w:val="nil"/>
            </w:tcBorders>
            <w:hideMark/>
          </w:tcPr>
          <w:p w14:paraId="2274C075" w14:textId="77777777" w:rsidR="00C43153" w:rsidRPr="005C35E4" w:rsidRDefault="00C43153" w:rsidP="00C43153">
            <w:pPr>
              <w:pStyle w:val="cTableText"/>
              <w:rPr>
                <w:rFonts w:cs="Arial"/>
                <w:szCs w:val="21"/>
              </w:rPr>
            </w:pPr>
            <w:r w:rsidRPr="005C35E4">
              <w:rPr>
                <w:rFonts w:cs="Arial"/>
                <w:szCs w:val="21"/>
              </w:rPr>
              <w:t>Enter NPI of the individual who furnished the services billed for in the detail.</w:t>
            </w:r>
          </w:p>
        </w:tc>
      </w:tr>
      <w:tr w:rsidR="00C43153" w:rsidRPr="005C35E4" w14:paraId="4A49AEE0"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731829CF" w14:textId="77777777" w:rsidR="00C43153" w:rsidRPr="005C35E4" w:rsidRDefault="00C43153" w:rsidP="001F42C4">
            <w:pPr>
              <w:pStyle w:val="cTableText"/>
              <w:ind w:left="475" w:hanging="475"/>
            </w:pPr>
            <w:r w:rsidRPr="005C35E4">
              <w:t>25.</w:t>
            </w:r>
            <w:r w:rsidRPr="005C35E4">
              <w:tab/>
              <w:t>FEDERAL TAX I.D. NUMBER</w:t>
            </w:r>
          </w:p>
        </w:tc>
        <w:tc>
          <w:tcPr>
            <w:tcW w:w="5232" w:type="dxa"/>
            <w:tcBorders>
              <w:top w:val="single" w:sz="6" w:space="0" w:color="000000"/>
              <w:left w:val="nil"/>
              <w:bottom w:val="single" w:sz="6" w:space="0" w:color="000000"/>
              <w:right w:val="nil"/>
            </w:tcBorders>
            <w:hideMark/>
          </w:tcPr>
          <w:p w14:paraId="0108D114" w14:textId="77777777" w:rsidR="00C43153" w:rsidRPr="005C35E4" w:rsidRDefault="00C43153" w:rsidP="001F42C4">
            <w:pPr>
              <w:pStyle w:val="cTableText"/>
            </w:pPr>
            <w:r w:rsidRPr="005C35E4">
              <w:t>Not required. This information is carried in the provider’s Medicaid file. If it changes, please contact Provider Enrollment.</w:t>
            </w:r>
          </w:p>
        </w:tc>
      </w:tr>
      <w:tr w:rsidR="00C43153" w:rsidRPr="005C35E4" w14:paraId="7BF2DF7B"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07C6B394" w14:textId="77777777" w:rsidR="00C43153" w:rsidRPr="005C35E4" w:rsidRDefault="00C43153" w:rsidP="001F42C4">
            <w:pPr>
              <w:pStyle w:val="cTableText"/>
              <w:ind w:left="475" w:hanging="475"/>
            </w:pPr>
            <w:r w:rsidRPr="005C35E4">
              <w:t>26.</w:t>
            </w:r>
            <w:r w:rsidRPr="005C35E4">
              <w:tab/>
              <w:t>PATIENT’S ACCOUNT NO.</w:t>
            </w:r>
          </w:p>
        </w:tc>
        <w:tc>
          <w:tcPr>
            <w:tcW w:w="5232" w:type="dxa"/>
            <w:tcBorders>
              <w:top w:val="single" w:sz="6" w:space="0" w:color="000000"/>
              <w:left w:val="nil"/>
              <w:bottom w:val="single" w:sz="6" w:space="0" w:color="000000"/>
              <w:right w:val="nil"/>
            </w:tcBorders>
            <w:hideMark/>
          </w:tcPr>
          <w:p w14:paraId="6CE3D86E" w14:textId="77777777" w:rsidR="00C43153" w:rsidRPr="005C35E4" w:rsidRDefault="00C43153" w:rsidP="001F42C4">
            <w:pPr>
              <w:pStyle w:val="cTableText"/>
            </w:pPr>
            <w:r w:rsidRPr="005C35E4">
              <w:t>Optional entry that may be used for accounting purposes; use up to 16 numeric or alphabetic characters. This number appears on the Remittance Advice as “MRN.”</w:t>
            </w:r>
          </w:p>
        </w:tc>
      </w:tr>
      <w:tr w:rsidR="00C43153" w:rsidRPr="005C35E4" w14:paraId="274DA238"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2F7464B3" w14:textId="77777777" w:rsidR="00C43153" w:rsidRPr="005C35E4" w:rsidRDefault="00C43153" w:rsidP="001F42C4">
            <w:pPr>
              <w:pStyle w:val="cTableText"/>
              <w:ind w:left="475" w:hanging="475"/>
            </w:pPr>
            <w:r w:rsidRPr="005C35E4">
              <w:t>27.</w:t>
            </w:r>
            <w:r w:rsidRPr="005C35E4">
              <w:tab/>
              <w:t>ACCEPT ASSIGNMENT?</w:t>
            </w:r>
          </w:p>
        </w:tc>
        <w:tc>
          <w:tcPr>
            <w:tcW w:w="5232" w:type="dxa"/>
            <w:tcBorders>
              <w:top w:val="single" w:sz="6" w:space="0" w:color="000000"/>
              <w:left w:val="nil"/>
              <w:bottom w:val="single" w:sz="6" w:space="0" w:color="000000"/>
              <w:right w:val="nil"/>
            </w:tcBorders>
            <w:hideMark/>
          </w:tcPr>
          <w:p w14:paraId="1F47F9FA" w14:textId="77777777" w:rsidR="00C43153" w:rsidRPr="005C35E4" w:rsidRDefault="00C43153" w:rsidP="001F42C4">
            <w:pPr>
              <w:pStyle w:val="cTableText"/>
            </w:pPr>
            <w:r w:rsidRPr="005C35E4">
              <w:t xml:space="preserve">Not required. </w:t>
            </w:r>
            <w:proofErr w:type="gramStart"/>
            <w:r w:rsidRPr="005C35E4">
              <w:t>Assignment is automatically accepted by the provider</w:t>
            </w:r>
            <w:proofErr w:type="gramEnd"/>
            <w:r w:rsidRPr="005C35E4">
              <w:t xml:space="preserve"> when billing Medicaid.</w:t>
            </w:r>
          </w:p>
        </w:tc>
      </w:tr>
      <w:tr w:rsidR="00C43153" w:rsidRPr="005C35E4" w14:paraId="1B68EFFF"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6855133C" w14:textId="77777777" w:rsidR="00C43153" w:rsidRPr="005C35E4" w:rsidRDefault="00C43153" w:rsidP="001F42C4">
            <w:pPr>
              <w:pStyle w:val="cTableText"/>
              <w:ind w:left="475" w:hanging="475"/>
            </w:pPr>
            <w:r w:rsidRPr="005C35E4">
              <w:t>28.</w:t>
            </w:r>
            <w:r w:rsidRPr="005C35E4">
              <w:tab/>
              <w:t>TOTAL CHARGE</w:t>
            </w:r>
          </w:p>
        </w:tc>
        <w:tc>
          <w:tcPr>
            <w:tcW w:w="5232" w:type="dxa"/>
            <w:tcBorders>
              <w:top w:val="single" w:sz="6" w:space="0" w:color="000000"/>
              <w:left w:val="nil"/>
              <w:bottom w:val="single" w:sz="6" w:space="0" w:color="000000"/>
              <w:right w:val="nil"/>
            </w:tcBorders>
            <w:hideMark/>
          </w:tcPr>
          <w:p w14:paraId="22CFDD49" w14:textId="77777777" w:rsidR="00C43153" w:rsidRPr="005C35E4" w:rsidRDefault="00C43153" w:rsidP="001F42C4">
            <w:pPr>
              <w:pStyle w:val="cTableText"/>
            </w:pPr>
            <w:r w:rsidRPr="005C35E4">
              <w:t>Total of Column 24F—the sum all charges on the claim.</w:t>
            </w:r>
          </w:p>
        </w:tc>
      </w:tr>
      <w:tr w:rsidR="00C43153" w:rsidRPr="005C35E4" w14:paraId="267A9CB1"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23CBBF23" w14:textId="77777777" w:rsidR="00C43153" w:rsidRPr="005C35E4" w:rsidRDefault="00C43153" w:rsidP="001F42C4">
            <w:pPr>
              <w:pStyle w:val="cTableText"/>
              <w:ind w:left="475" w:hanging="475"/>
            </w:pPr>
            <w:r w:rsidRPr="005C35E4">
              <w:t>29.</w:t>
            </w:r>
            <w:r w:rsidRPr="005C35E4">
              <w:tab/>
              <w:t>AMOUNT PAID</w:t>
            </w:r>
          </w:p>
        </w:tc>
        <w:tc>
          <w:tcPr>
            <w:tcW w:w="5232" w:type="dxa"/>
            <w:tcBorders>
              <w:top w:val="single" w:sz="6" w:space="0" w:color="000000"/>
              <w:left w:val="nil"/>
              <w:bottom w:val="single" w:sz="6" w:space="0" w:color="000000"/>
              <w:right w:val="nil"/>
            </w:tcBorders>
            <w:hideMark/>
          </w:tcPr>
          <w:p w14:paraId="5A706FB7" w14:textId="77777777" w:rsidR="00C43153" w:rsidRPr="005C35E4" w:rsidRDefault="00C43153" w:rsidP="001F42C4">
            <w:pPr>
              <w:pStyle w:val="cTableText"/>
            </w:pPr>
            <w:r w:rsidRPr="005C35E4">
              <w:t xml:space="preserve">Enter the total of payments previously received on this claim.  Do not include amounts previously paid by Medicaid.  *Do </w:t>
            </w:r>
            <w:r w:rsidRPr="005C35E4">
              <w:rPr>
                <w:b/>
              </w:rPr>
              <w:t xml:space="preserve">not </w:t>
            </w:r>
            <w:r w:rsidRPr="005C35E4">
              <w:t xml:space="preserve">include in this total the automatically deducted Medicaid or </w:t>
            </w:r>
            <w:proofErr w:type="spellStart"/>
            <w:r w:rsidRPr="005C35E4">
              <w:t>ARKids</w:t>
            </w:r>
            <w:proofErr w:type="spellEnd"/>
            <w:r w:rsidRPr="005C35E4">
              <w:t xml:space="preserve"> First-B co-payments.</w:t>
            </w:r>
          </w:p>
        </w:tc>
      </w:tr>
      <w:tr w:rsidR="00C43153" w:rsidRPr="005C35E4" w14:paraId="295A6354"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48DA0AA4" w14:textId="77777777" w:rsidR="00C43153" w:rsidRPr="005C35E4" w:rsidRDefault="00C43153" w:rsidP="001F42C4">
            <w:pPr>
              <w:pStyle w:val="cTableText"/>
              <w:ind w:left="475" w:hanging="475"/>
            </w:pPr>
            <w:r w:rsidRPr="005C35E4">
              <w:t>30.</w:t>
            </w:r>
            <w:r w:rsidRPr="005C35E4">
              <w:tab/>
              <w:t>RESERVED</w:t>
            </w:r>
          </w:p>
        </w:tc>
        <w:tc>
          <w:tcPr>
            <w:tcW w:w="5232" w:type="dxa"/>
            <w:tcBorders>
              <w:top w:val="single" w:sz="6" w:space="0" w:color="000000"/>
              <w:left w:val="nil"/>
              <w:bottom w:val="single" w:sz="6" w:space="0" w:color="000000"/>
              <w:right w:val="nil"/>
            </w:tcBorders>
            <w:hideMark/>
          </w:tcPr>
          <w:p w14:paraId="6FD71555" w14:textId="77777777" w:rsidR="00C43153" w:rsidRPr="005C35E4" w:rsidRDefault="00C43153" w:rsidP="001F42C4">
            <w:pPr>
              <w:pStyle w:val="cTableText"/>
            </w:pPr>
            <w:r w:rsidRPr="005C35E4">
              <w:t>Reserved for NUCC use.</w:t>
            </w:r>
          </w:p>
        </w:tc>
      </w:tr>
      <w:tr w:rsidR="00C43153" w:rsidRPr="005C35E4" w14:paraId="1AE4D219" w14:textId="77777777" w:rsidTr="001F42C4">
        <w:trPr>
          <w:gridAfter w:val="1"/>
          <w:wAfter w:w="45" w:type="dxa"/>
          <w:cantSplit/>
        </w:trPr>
        <w:tc>
          <w:tcPr>
            <w:tcW w:w="3622" w:type="dxa"/>
            <w:tcBorders>
              <w:top w:val="single" w:sz="6" w:space="0" w:color="000000"/>
              <w:left w:val="nil"/>
              <w:bottom w:val="single" w:sz="6" w:space="0" w:color="000000"/>
              <w:right w:val="nil"/>
            </w:tcBorders>
            <w:hideMark/>
          </w:tcPr>
          <w:p w14:paraId="0BA15454" w14:textId="77777777" w:rsidR="00C43153" w:rsidRPr="005C35E4" w:rsidRDefault="00C43153" w:rsidP="001F42C4">
            <w:pPr>
              <w:pStyle w:val="cTableText"/>
              <w:ind w:left="475" w:hanging="475"/>
            </w:pPr>
            <w:r w:rsidRPr="005C35E4">
              <w:lastRenderedPageBreak/>
              <w:t>31.</w:t>
            </w:r>
            <w:r w:rsidRPr="005C35E4">
              <w:tab/>
              <w:t>SIGNATURE OF PHYSICIAN OR SUPPLIER INCLUDING DEGREES OR CREDENTIALS</w:t>
            </w:r>
          </w:p>
        </w:tc>
        <w:tc>
          <w:tcPr>
            <w:tcW w:w="5232" w:type="dxa"/>
            <w:tcBorders>
              <w:top w:val="single" w:sz="6" w:space="0" w:color="000000"/>
              <w:left w:val="nil"/>
              <w:bottom w:val="single" w:sz="6" w:space="0" w:color="000000"/>
              <w:right w:val="nil"/>
            </w:tcBorders>
            <w:hideMark/>
          </w:tcPr>
          <w:p w14:paraId="472CC094" w14:textId="77777777" w:rsidR="00C43153" w:rsidRPr="005C35E4" w:rsidRDefault="00C43153" w:rsidP="001F42C4">
            <w:pPr>
              <w:pStyle w:val="cTableText"/>
            </w:pPr>
            <w:r w:rsidRPr="005C35E4">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C43153" w:rsidRPr="005C35E4" w14:paraId="2F131604" w14:textId="77777777" w:rsidTr="001F42C4">
        <w:trPr>
          <w:gridAfter w:val="1"/>
          <w:wAfter w:w="45" w:type="dxa"/>
          <w:cantSplit/>
        </w:trPr>
        <w:tc>
          <w:tcPr>
            <w:tcW w:w="3622" w:type="dxa"/>
            <w:tcBorders>
              <w:top w:val="single" w:sz="6" w:space="0" w:color="000000"/>
              <w:left w:val="nil"/>
              <w:bottom w:val="nil"/>
              <w:right w:val="nil"/>
            </w:tcBorders>
            <w:hideMark/>
          </w:tcPr>
          <w:p w14:paraId="575CC4E0" w14:textId="77777777" w:rsidR="00C43153" w:rsidRPr="005C35E4" w:rsidRDefault="00C43153" w:rsidP="001F42C4">
            <w:pPr>
              <w:pStyle w:val="cTableText"/>
              <w:ind w:left="475" w:hanging="475"/>
            </w:pPr>
            <w:r w:rsidRPr="005C35E4">
              <w:t>32.</w:t>
            </w:r>
            <w:r w:rsidRPr="005C35E4">
              <w:tab/>
              <w:t>SERVICE FACILITY LOCATION INFORMATION</w:t>
            </w:r>
          </w:p>
        </w:tc>
        <w:tc>
          <w:tcPr>
            <w:tcW w:w="5232" w:type="dxa"/>
            <w:tcBorders>
              <w:top w:val="single" w:sz="6" w:space="0" w:color="000000"/>
              <w:left w:val="nil"/>
              <w:bottom w:val="nil"/>
              <w:right w:val="nil"/>
            </w:tcBorders>
            <w:hideMark/>
          </w:tcPr>
          <w:p w14:paraId="1CF99D45" w14:textId="77777777" w:rsidR="00C43153" w:rsidRPr="005C35E4" w:rsidRDefault="00C43153" w:rsidP="001F42C4">
            <w:pPr>
              <w:pStyle w:val="cTableText"/>
            </w:pPr>
            <w:r w:rsidRPr="005C35E4">
              <w:t>If other than home or office, enter the name and street, city, state, and zip code of the facility where services were performed.</w:t>
            </w:r>
          </w:p>
        </w:tc>
      </w:tr>
      <w:tr w:rsidR="00C43153" w:rsidRPr="005C35E4" w14:paraId="35388C02" w14:textId="77777777" w:rsidTr="001F42C4">
        <w:trPr>
          <w:gridAfter w:val="1"/>
          <w:wAfter w:w="45" w:type="dxa"/>
          <w:cantSplit/>
        </w:trPr>
        <w:tc>
          <w:tcPr>
            <w:tcW w:w="3622" w:type="dxa"/>
            <w:tcBorders>
              <w:top w:val="nil"/>
              <w:left w:val="nil"/>
              <w:bottom w:val="nil"/>
              <w:right w:val="nil"/>
            </w:tcBorders>
            <w:hideMark/>
          </w:tcPr>
          <w:p w14:paraId="0A4068E7" w14:textId="77777777" w:rsidR="00C43153" w:rsidRPr="005C35E4" w:rsidRDefault="00C43153" w:rsidP="001F42C4">
            <w:pPr>
              <w:pStyle w:val="cTableText"/>
              <w:ind w:left="475" w:hanging="475"/>
            </w:pPr>
            <w:r w:rsidRPr="005C35E4">
              <w:tab/>
              <w:t>a.</w:t>
            </w:r>
            <w:r w:rsidRPr="005C35E4">
              <w:tab/>
              <w:t>(blank)</w:t>
            </w:r>
          </w:p>
        </w:tc>
        <w:tc>
          <w:tcPr>
            <w:tcW w:w="5232" w:type="dxa"/>
            <w:tcBorders>
              <w:top w:val="nil"/>
              <w:left w:val="nil"/>
              <w:bottom w:val="nil"/>
              <w:right w:val="nil"/>
            </w:tcBorders>
            <w:hideMark/>
          </w:tcPr>
          <w:p w14:paraId="64052A67" w14:textId="77777777" w:rsidR="00C43153" w:rsidRPr="005C35E4" w:rsidRDefault="00C43153" w:rsidP="001F42C4">
            <w:pPr>
              <w:pStyle w:val="cTableText"/>
            </w:pPr>
            <w:r w:rsidRPr="005C35E4">
              <w:t>Not required.</w:t>
            </w:r>
          </w:p>
        </w:tc>
      </w:tr>
      <w:tr w:rsidR="00C43153" w:rsidRPr="005C35E4" w14:paraId="0D74A5EC" w14:textId="77777777" w:rsidTr="001F42C4">
        <w:trPr>
          <w:gridAfter w:val="1"/>
          <w:wAfter w:w="45" w:type="dxa"/>
          <w:cantSplit/>
        </w:trPr>
        <w:tc>
          <w:tcPr>
            <w:tcW w:w="3622" w:type="dxa"/>
            <w:tcBorders>
              <w:top w:val="nil"/>
              <w:left w:val="nil"/>
              <w:bottom w:val="nil"/>
              <w:right w:val="nil"/>
            </w:tcBorders>
            <w:hideMark/>
          </w:tcPr>
          <w:p w14:paraId="555FF35B" w14:textId="77777777" w:rsidR="00C43153" w:rsidRPr="005C35E4" w:rsidRDefault="00C43153" w:rsidP="001F42C4">
            <w:pPr>
              <w:pStyle w:val="cTableText"/>
              <w:ind w:left="475" w:hanging="475"/>
            </w:pPr>
            <w:r w:rsidRPr="005C35E4">
              <w:tab/>
              <w:t>b.</w:t>
            </w:r>
            <w:r w:rsidRPr="005C35E4">
              <w:tab/>
              <w:t>(blank)</w:t>
            </w:r>
          </w:p>
        </w:tc>
        <w:tc>
          <w:tcPr>
            <w:tcW w:w="5232" w:type="dxa"/>
            <w:tcBorders>
              <w:top w:val="nil"/>
              <w:left w:val="nil"/>
              <w:bottom w:val="nil"/>
              <w:right w:val="nil"/>
            </w:tcBorders>
            <w:hideMark/>
          </w:tcPr>
          <w:p w14:paraId="5D07C099" w14:textId="77777777" w:rsidR="00C43153" w:rsidRPr="005C35E4" w:rsidRDefault="00C43153" w:rsidP="001F42C4">
            <w:pPr>
              <w:pStyle w:val="cTableText"/>
            </w:pPr>
            <w:r w:rsidRPr="005C35E4">
              <w:t>Not required.</w:t>
            </w:r>
          </w:p>
        </w:tc>
      </w:tr>
      <w:tr w:rsidR="00C43153" w:rsidRPr="005C35E4" w14:paraId="0F97C33D" w14:textId="77777777" w:rsidTr="001F42C4">
        <w:trPr>
          <w:gridAfter w:val="1"/>
          <w:wAfter w:w="45" w:type="dxa"/>
          <w:cantSplit/>
        </w:trPr>
        <w:tc>
          <w:tcPr>
            <w:tcW w:w="3622" w:type="dxa"/>
            <w:tcBorders>
              <w:top w:val="single" w:sz="6" w:space="0" w:color="000000"/>
              <w:left w:val="nil"/>
              <w:bottom w:val="nil"/>
              <w:right w:val="nil"/>
            </w:tcBorders>
            <w:hideMark/>
          </w:tcPr>
          <w:p w14:paraId="4F0DF745" w14:textId="77777777" w:rsidR="00C43153" w:rsidRPr="005C35E4" w:rsidRDefault="00C43153" w:rsidP="001F42C4">
            <w:pPr>
              <w:pStyle w:val="cTableText"/>
              <w:ind w:left="475" w:hanging="475"/>
            </w:pPr>
            <w:r w:rsidRPr="005C35E4">
              <w:t>33.</w:t>
            </w:r>
            <w:r w:rsidRPr="005C35E4">
              <w:tab/>
              <w:t>BILLING PROVIDER INFO &amp; PH #</w:t>
            </w:r>
          </w:p>
        </w:tc>
        <w:tc>
          <w:tcPr>
            <w:tcW w:w="5232" w:type="dxa"/>
            <w:tcBorders>
              <w:top w:val="single" w:sz="6" w:space="0" w:color="000000"/>
              <w:left w:val="nil"/>
              <w:bottom w:val="nil"/>
              <w:right w:val="nil"/>
            </w:tcBorders>
            <w:hideMark/>
          </w:tcPr>
          <w:p w14:paraId="65D3F62B" w14:textId="77777777" w:rsidR="00C43153" w:rsidRPr="005C35E4" w:rsidRDefault="00C43153" w:rsidP="001F42C4">
            <w:pPr>
              <w:pStyle w:val="cTableText"/>
            </w:pPr>
            <w:r w:rsidRPr="005C35E4">
              <w:t>Billing provider’s name and complete address. Telephone number is requested but not required.</w:t>
            </w:r>
          </w:p>
        </w:tc>
      </w:tr>
      <w:tr w:rsidR="00C43153" w:rsidRPr="005C35E4" w14:paraId="435580A8" w14:textId="77777777" w:rsidTr="001F42C4">
        <w:trPr>
          <w:gridAfter w:val="1"/>
          <w:wAfter w:w="45" w:type="dxa"/>
          <w:cantSplit/>
        </w:trPr>
        <w:tc>
          <w:tcPr>
            <w:tcW w:w="3622" w:type="dxa"/>
            <w:tcBorders>
              <w:top w:val="nil"/>
              <w:left w:val="nil"/>
              <w:bottom w:val="nil"/>
              <w:right w:val="nil"/>
            </w:tcBorders>
            <w:hideMark/>
          </w:tcPr>
          <w:p w14:paraId="4C29B90D" w14:textId="77777777" w:rsidR="00C43153" w:rsidRPr="005C35E4" w:rsidRDefault="00C43153" w:rsidP="00C43153">
            <w:pPr>
              <w:pStyle w:val="cTableText"/>
              <w:ind w:left="475" w:firstLine="40"/>
            </w:pPr>
            <w:r w:rsidRPr="005C35E4">
              <w:t>a.</w:t>
            </w:r>
            <w:r w:rsidRPr="005C35E4">
              <w:tab/>
              <w:t>(blank)</w:t>
            </w:r>
          </w:p>
        </w:tc>
        <w:tc>
          <w:tcPr>
            <w:tcW w:w="5232" w:type="dxa"/>
            <w:tcBorders>
              <w:top w:val="nil"/>
              <w:left w:val="nil"/>
              <w:bottom w:val="nil"/>
              <w:right w:val="nil"/>
            </w:tcBorders>
            <w:hideMark/>
          </w:tcPr>
          <w:p w14:paraId="77AD02E8" w14:textId="77777777" w:rsidR="00C43153" w:rsidRPr="005C35E4" w:rsidRDefault="00C43153" w:rsidP="00C43153">
            <w:pPr>
              <w:pStyle w:val="cTableText"/>
              <w:rPr>
                <w:rFonts w:cs="Arial"/>
                <w:szCs w:val="21"/>
              </w:rPr>
            </w:pPr>
            <w:r w:rsidRPr="005C35E4">
              <w:rPr>
                <w:rFonts w:cs="Arial"/>
                <w:szCs w:val="21"/>
              </w:rPr>
              <w:t>Enter NPI of the billing provider or</w:t>
            </w:r>
          </w:p>
        </w:tc>
      </w:tr>
      <w:tr w:rsidR="00C43153" w:rsidRPr="005C35E4" w14:paraId="6182A9E7" w14:textId="77777777" w:rsidTr="001F42C4">
        <w:trPr>
          <w:gridAfter w:val="1"/>
          <w:wAfter w:w="45" w:type="dxa"/>
          <w:cantSplit/>
        </w:trPr>
        <w:tc>
          <w:tcPr>
            <w:tcW w:w="3622" w:type="dxa"/>
            <w:tcBorders>
              <w:top w:val="nil"/>
              <w:left w:val="nil"/>
              <w:bottom w:val="single" w:sz="4" w:space="0" w:color="auto"/>
              <w:right w:val="nil"/>
            </w:tcBorders>
            <w:hideMark/>
          </w:tcPr>
          <w:p w14:paraId="423588F8" w14:textId="77777777" w:rsidR="00C43153" w:rsidRPr="005C35E4" w:rsidRDefault="00C43153" w:rsidP="00C43153">
            <w:pPr>
              <w:pStyle w:val="cTableText"/>
              <w:ind w:left="475" w:firstLine="40"/>
            </w:pPr>
            <w:r w:rsidRPr="005C35E4">
              <w:t>b.</w:t>
            </w:r>
            <w:r w:rsidRPr="005C35E4">
              <w:tab/>
              <w:t>(blank)</w:t>
            </w:r>
          </w:p>
        </w:tc>
        <w:tc>
          <w:tcPr>
            <w:tcW w:w="5232" w:type="dxa"/>
            <w:tcBorders>
              <w:top w:val="nil"/>
              <w:left w:val="nil"/>
              <w:bottom w:val="single" w:sz="4" w:space="0" w:color="auto"/>
              <w:right w:val="nil"/>
            </w:tcBorders>
            <w:hideMark/>
          </w:tcPr>
          <w:p w14:paraId="1AD46711" w14:textId="77777777" w:rsidR="00C43153" w:rsidRPr="005C35E4" w:rsidRDefault="00C43153" w:rsidP="00C43153">
            <w:pPr>
              <w:pStyle w:val="cTableText"/>
              <w:rPr>
                <w:rFonts w:cs="Arial"/>
                <w:szCs w:val="21"/>
              </w:rPr>
            </w:pPr>
            <w:r w:rsidRPr="005C35E4">
              <w:rPr>
                <w:rFonts w:cs="Arial"/>
                <w:szCs w:val="21"/>
              </w:rPr>
              <w:t>Enter the 9-digit Arkansas Medicaid provider ID number of the billing provider.</w:t>
            </w:r>
          </w:p>
        </w:tc>
      </w:tr>
    </w:tbl>
    <w:p w14:paraId="6CBCDBA1" w14:textId="77777777" w:rsidR="001F525F" w:rsidRPr="005C35E4" w:rsidRDefault="001F525F" w:rsidP="001F525F">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0423C" w:rsidRPr="005C35E4" w14:paraId="5CC54838" w14:textId="77777777" w:rsidTr="00814724">
        <w:trPr>
          <w:cantSplit/>
        </w:trPr>
        <w:tc>
          <w:tcPr>
            <w:tcW w:w="8122" w:type="dxa"/>
            <w:tcBorders>
              <w:top w:val="single" w:sz="2" w:space="0" w:color="FFFFFF"/>
              <w:left w:val="single" w:sz="2" w:space="0" w:color="FFFFFF"/>
              <w:bottom w:val="single" w:sz="2" w:space="0" w:color="FFFFFF"/>
              <w:right w:val="single" w:sz="6" w:space="0" w:color="FFFFFF"/>
            </w:tcBorders>
          </w:tcPr>
          <w:p w14:paraId="2442B217" w14:textId="77777777" w:rsidR="00E0423C" w:rsidRPr="005C35E4" w:rsidRDefault="00E0423C" w:rsidP="00814724">
            <w:pPr>
              <w:pStyle w:val="chead2"/>
              <w:keepNext/>
            </w:pPr>
            <w:bookmarkStart w:id="67" w:name="_Toc199336992"/>
            <w:r w:rsidRPr="005C35E4">
              <w:t>242.400</w:t>
            </w:r>
            <w:r w:rsidRPr="005C35E4">
              <w:tab/>
              <w:t>Special Billing Procedures</w:t>
            </w:r>
            <w:bookmarkEnd w:id="61"/>
            <w:bookmarkEnd w:id="67"/>
          </w:p>
        </w:tc>
        <w:tc>
          <w:tcPr>
            <w:tcW w:w="1238" w:type="dxa"/>
            <w:tcBorders>
              <w:top w:val="single" w:sz="2" w:space="0" w:color="FFFFFF"/>
              <w:left w:val="single" w:sz="6" w:space="0" w:color="FFFFFF"/>
              <w:bottom w:val="single" w:sz="2" w:space="0" w:color="FFFFFF"/>
              <w:right w:val="single" w:sz="2" w:space="0" w:color="FFFFFF"/>
            </w:tcBorders>
          </w:tcPr>
          <w:p w14:paraId="2DB6E6E9" w14:textId="77777777" w:rsidR="00E0423C" w:rsidRPr="005C35E4" w:rsidRDefault="00CE5874" w:rsidP="00814724">
            <w:pPr>
              <w:pStyle w:val="cDate2"/>
            </w:pPr>
            <w:r w:rsidRPr="00CE5874">
              <w:t>2-1-22</w:t>
            </w:r>
          </w:p>
        </w:tc>
      </w:tr>
    </w:tbl>
    <w:p w14:paraId="17706270" w14:textId="77777777" w:rsidR="00CE5874" w:rsidRDefault="00CE5874" w:rsidP="00CE5874">
      <w:pPr>
        <w:pStyle w:val="ctext"/>
      </w:pPr>
      <w:r>
        <w:t>Requests for payment of hearing aids, accessories and repairs must be completed on Form CMS-1500 prior to being submitted to the Utilization Review Section.</w:t>
      </w:r>
    </w:p>
    <w:p w14:paraId="4D7D3136" w14:textId="77777777" w:rsidR="00CE5874" w:rsidRDefault="00CE5874" w:rsidP="00CE5874">
      <w:pPr>
        <w:pStyle w:val="ctext"/>
      </w:pPr>
      <w:r>
        <w:t>The following documentation must accompany each request for a hearing aid:</w:t>
      </w:r>
    </w:p>
    <w:p w14:paraId="56D5CC3E" w14:textId="77777777" w:rsidR="00CE5874" w:rsidRDefault="00CE5874" w:rsidP="00CE5874">
      <w:pPr>
        <w:pStyle w:val="CLETTERED"/>
      </w:pPr>
      <w:r>
        <w:t>A.</w:t>
      </w:r>
      <w:r>
        <w:tab/>
        <w:t xml:space="preserve">Medical Clearance (within the last six (6) months, by an </w:t>
      </w:r>
      <w:proofErr w:type="spellStart"/>
      <w:r>
        <w:t>orologist</w:t>
      </w:r>
      <w:proofErr w:type="spellEnd"/>
      <w:r>
        <w:t xml:space="preserve"> or ENT specialist)</w:t>
      </w:r>
    </w:p>
    <w:p w14:paraId="63094861" w14:textId="77777777" w:rsidR="00CE5874" w:rsidRDefault="00CE5874" w:rsidP="00CE5874">
      <w:pPr>
        <w:pStyle w:val="CLETTERED"/>
      </w:pPr>
      <w:r>
        <w:t>B.</w:t>
      </w:r>
      <w:r>
        <w:tab/>
        <w:t>Audiogram (by certified audiologist) and Evaluation</w:t>
      </w:r>
    </w:p>
    <w:p w14:paraId="762A939E" w14:textId="77777777" w:rsidR="00CE5874" w:rsidRDefault="00CE5874" w:rsidP="00CE5874">
      <w:pPr>
        <w:pStyle w:val="ctext"/>
      </w:pPr>
      <w:r>
        <w:t xml:space="preserve">All hearing aid providers must use code (Hearing Aid Repair and Service) when billing for hearing aid repairs.  </w:t>
      </w:r>
    </w:p>
    <w:p w14:paraId="5A6E0131" w14:textId="77777777" w:rsidR="00CE5874" w:rsidRDefault="00CE5874" w:rsidP="00CE5874">
      <w:pPr>
        <w:pStyle w:val="ctext"/>
        <w:rPr>
          <w:rStyle w:val="Hyperlink"/>
        </w:rPr>
      </w:pPr>
      <w:hyperlink r:id="rId29" w:history="1">
        <w:r>
          <w:rPr>
            <w:rStyle w:val="Hyperlink"/>
            <w:highlight w:val="yellow"/>
          </w:rPr>
          <w:t>View or print the procedure codes for Hearing (Audiology) services.</w:t>
        </w:r>
      </w:hyperlink>
    </w:p>
    <w:p w14:paraId="4930AB1D" w14:textId="3632CDC4" w:rsidR="00CE5874" w:rsidRDefault="00CE5874" w:rsidP="00CE5874">
      <w:pPr>
        <w:pStyle w:val="ctext"/>
      </w:pPr>
      <w:r>
        <w:t xml:space="preserve">Code will require authorization prior to payment.  All prior authorization requests must be submitted to the Hearing Aid Consultant, Division of Medical Services.  </w:t>
      </w:r>
      <w:hyperlink r:id="rId30" w:history="1">
        <w:r>
          <w:rPr>
            <w:rStyle w:val="Hyperlink"/>
          </w:rPr>
          <w:t>View or print the Division of Medical Services Hearing Aid Consultant contact information.</w:t>
        </w:r>
      </w:hyperlink>
      <w:r>
        <w:rPr>
          <w:rFonts w:eastAsia="MS Mincho"/>
        </w:rPr>
        <w:fldChar w:fldCharType="begin"/>
      </w:r>
      <w:r>
        <w:rPr>
          <w:rFonts w:eastAsia="MS Mincho"/>
        </w:rPr>
        <w:fldChar w:fldCharType="separate"/>
      </w:r>
      <w:r>
        <w:rPr>
          <w:rStyle w:val="Hyperlink"/>
          <w:rFonts w:eastAsia="MS Mincho"/>
        </w:rPr>
        <w:t>View or print the Division of Medical Services Hearing Aid Consultant contact information.</w:t>
      </w:r>
      <w:r>
        <w:rPr>
          <w:rFonts w:eastAsia="MS Mincho"/>
        </w:rPr>
        <w:fldChar w:fldCharType="end"/>
      </w:r>
    </w:p>
    <w:p w14:paraId="6B214A1B" w14:textId="77777777" w:rsidR="00E0423C" w:rsidRDefault="00CE5874" w:rsidP="00E0423C">
      <w:pPr>
        <w:pStyle w:val="ctext"/>
      </w:pPr>
      <w:r>
        <w:t>Use code when billing for hearing aid accessories.</w:t>
      </w:r>
    </w:p>
    <w:sectPr w:rsidR="00E0423C">
      <w:headerReference w:type="default" r:id="rId31"/>
      <w:footerReference w:type="default" r:id="rId32"/>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B20C6" w14:textId="77777777" w:rsidR="004961DA" w:rsidRDefault="004961DA">
      <w:r>
        <w:separator/>
      </w:r>
    </w:p>
  </w:endnote>
  <w:endnote w:type="continuationSeparator" w:id="0">
    <w:p w14:paraId="6ACD2B9E" w14:textId="77777777" w:rsidR="004961DA" w:rsidRDefault="004961DA">
      <w:r>
        <w:continuationSeparator/>
      </w:r>
    </w:p>
  </w:endnote>
  <w:endnote w:type="continuationNotice" w:id="1">
    <w:p w14:paraId="4DB1E2FE" w14:textId="77777777" w:rsidR="004961DA" w:rsidRDefault="00496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19E7" w14:textId="77777777" w:rsidR="00E0423C" w:rsidRDefault="00E0423C">
    <w:pPr>
      <w:pStyle w:val="Footer"/>
    </w:pPr>
    <w:r>
      <w:tab/>
      <w:t>Section II-</w:t>
    </w:r>
    <w:r>
      <w:fldChar w:fldCharType="begin"/>
    </w:r>
    <w:r>
      <w:instrText xml:space="preserve"> PAGE </w:instrText>
    </w:r>
    <w:r>
      <w:fldChar w:fldCharType="separate"/>
    </w:r>
    <w:r w:rsidR="005C7FE3">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0717F" w14:textId="77777777" w:rsidR="004961DA" w:rsidRDefault="004961DA">
      <w:r>
        <w:separator/>
      </w:r>
    </w:p>
  </w:footnote>
  <w:footnote w:type="continuationSeparator" w:id="0">
    <w:p w14:paraId="50750B5A" w14:textId="77777777" w:rsidR="004961DA" w:rsidRDefault="004961DA">
      <w:r>
        <w:continuationSeparator/>
      </w:r>
    </w:p>
  </w:footnote>
  <w:footnote w:type="continuationNotice" w:id="1">
    <w:p w14:paraId="2A1BB0AC" w14:textId="77777777" w:rsidR="004961DA" w:rsidRDefault="00496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2DB2" w14:textId="77777777" w:rsidR="00E0423C" w:rsidRDefault="00E0423C" w:rsidP="00F61543">
    <w:pPr>
      <w:pStyle w:val="Header"/>
      <w:spacing w:after="120"/>
    </w:pPr>
    <w:r>
      <w:t>Hearing Services</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300E"/>
    <w:multiLevelType w:val="hybridMultilevel"/>
    <w:tmpl w:val="556EC478"/>
    <w:lvl w:ilvl="0" w:tplc="04090015">
      <w:start w:val="1"/>
      <w:numFmt w:val="upp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9314C"/>
    <w:multiLevelType w:val="hybridMultilevel"/>
    <w:tmpl w:val="B694BBCA"/>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D9195F"/>
    <w:multiLevelType w:val="hybridMultilevel"/>
    <w:tmpl w:val="257EBC9C"/>
    <w:lvl w:ilvl="0" w:tplc="558C3C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4C739C"/>
    <w:multiLevelType w:val="hybridMultilevel"/>
    <w:tmpl w:val="0E44B4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A22E442">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536467"/>
    <w:multiLevelType w:val="hybridMultilevel"/>
    <w:tmpl w:val="03F2A208"/>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A25365"/>
    <w:multiLevelType w:val="hybridMultilevel"/>
    <w:tmpl w:val="287C69D6"/>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810A14"/>
    <w:multiLevelType w:val="singleLevel"/>
    <w:tmpl w:val="EB1C1C66"/>
    <w:lvl w:ilvl="0">
      <w:start w:val="15"/>
      <w:numFmt w:val="decimal"/>
      <w:lvlText w:val="%1."/>
      <w:legacy w:legacy="1" w:legacySpace="0" w:legacyIndent="720"/>
      <w:lvlJc w:val="left"/>
      <w:pPr>
        <w:ind w:left="720" w:hanging="720"/>
      </w:pPr>
    </w:lvl>
  </w:abstractNum>
  <w:abstractNum w:abstractNumId="9" w15:restartNumberingAfterBreak="0">
    <w:nsid w:val="7EA14552"/>
    <w:multiLevelType w:val="hybridMultilevel"/>
    <w:tmpl w:val="FE9E7FA8"/>
    <w:lvl w:ilvl="0" w:tplc="D8D6080C">
      <w:start w:val="1"/>
      <w:numFmt w:val="lowerLetter"/>
      <w:lvlRestart w:val="0"/>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B814D5"/>
    <w:multiLevelType w:val="singleLevel"/>
    <w:tmpl w:val="927C4C02"/>
    <w:lvl w:ilvl="0">
      <w:start w:val="1"/>
      <w:numFmt w:val="upperLetter"/>
      <w:lvlText w:val="%1."/>
      <w:lvlJc w:val="left"/>
      <w:pPr>
        <w:tabs>
          <w:tab w:val="num" w:pos="907"/>
        </w:tabs>
        <w:ind w:left="907" w:hanging="547"/>
      </w:pPr>
      <w:rPr>
        <w:rFonts w:ascii="Arial" w:hAnsi="Arial" w:hint="default"/>
      </w:rPr>
    </w:lvl>
  </w:abstractNum>
  <w:num w:numId="1" w16cid:durableId="920023650">
    <w:abstractNumId w:val="10"/>
  </w:num>
  <w:num w:numId="2" w16cid:durableId="1488592594">
    <w:abstractNumId w:val="7"/>
  </w:num>
  <w:num w:numId="3" w16cid:durableId="86386001">
    <w:abstractNumId w:val="9"/>
  </w:num>
  <w:num w:numId="4" w16cid:durableId="1419668167">
    <w:abstractNumId w:val="4"/>
  </w:num>
  <w:num w:numId="5" w16cid:durableId="756555340">
    <w:abstractNumId w:val="8"/>
  </w:num>
  <w:num w:numId="6" w16cid:durableId="291181518">
    <w:abstractNumId w:val="10"/>
  </w:num>
  <w:num w:numId="7" w16cid:durableId="1991320646">
    <w:abstractNumId w:val="10"/>
    <w:lvlOverride w:ilvl="0">
      <w:startOverride w:val="1"/>
    </w:lvlOverride>
  </w:num>
  <w:num w:numId="8" w16cid:durableId="1274442846">
    <w:abstractNumId w:val="10"/>
    <w:lvlOverride w:ilvl="0">
      <w:startOverride w:val="1"/>
    </w:lvlOverride>
  </w:num>
  <w:num w:numId="9" w16cid:durableId="2120759099">
    <w:abstractNumId w:val="2"/>
  </w:num>
  <w:num w:numId="10" w16cid:durableId="295064821">
    <w:abstractNumId w:val="1"/>
  </w:num>
  <w:num w:numId="11" w16cid:durableId="2013676569">
    <w:abstractNumId w:val="3"/>
  </w:num>
  <w:num w:numId="12" w16cid:durableId="834881960">
    <w:abstractNumId w:val="5"/>
  </w:num>
  <w:num w:numId="13" w16cid:durableId="1920939553">
    <w:abstractNumId w:val="6"/>
  </w:num>
  <w:num w:numId="14" w16cid:durableId="1325474543">
    <w:abstractNumId w:val="10"/>
    <w:lvlOverride w:ilvl="0">
      <w:startOverride w:val="1"/>
    </w:lvlOverride>
  </w:num>
  <w:num w:numId="15" w16cid:durableId="1674842384">
    <w:abstractNumId w:val="10"/>
    <w:lvlOverride w:ilvl="0">
      <w:startOverride w:val="1"/>
    </w:lvlOverride>
  </w:num>
  <w:num w:numId="16" w16cid:durableId="97630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CB0"/>
    <w:rsid w:val="00002649"/>
    <w:rsid w:val="00055FA9"/>
    <w:rsid w:val="0008073C"/>
    <w:rsid w:val="0008541F"/>
    <w:rsid w:val="00092435"/>
    <w:rsid w:val="000C0D91"/>
    <w:rsid w:val="000D5B06"/>
    <w:rsid w:val="000F5A18"/>
    <w:rsid w:val="000F5CC1"/>
    <w:rsid w:val="001118C8"/>
    <w:rsid w:val="001134ED"/>
    <w:rsid w:val="00117B6B"/>
    <w:rsid w:val="00147DF2"/>
    <w:rsid w:val="001655F2"/>
    <w:rsid w:val="00174418"/>
    <w:rsid w:val="001A0080"/>
    <w:rsid w:val="001E3DB8"/>
    <w:rsid w:val="001F34C3"/>
    <w:rsid w:val="001F42C4"/>
    <w:rsid w:val="001F4590"/>
    <w:rsid w:val="001F525F"/>
    <w:rsid w:val="001F7008"/>
    <w:rsid w:val="00206DA6"/>
    <w:rsid w:val="00235221"/>
    <w:rsid w:val="002504B8"/>
    <w:rsid w:val="002807A3"/>
    <w:rsid w:val="002A24D8"/>
    <w:rsid w:val="002B7C7E"/>
    <w:rsid w:val="002C3625"/>
    <w:rsid w:val="002C52A3"/>
    <w:rsid w:val="002D11DD"/>
    <w:rsid w:val="002E26EF"/>
    <w:rsid w:val="00315249"/>
    <w:rsid w:val="003537B6"/>
    <w:rsid w:val="00367825"/>
    <w:rsid w:val="003963C1"/>
    <w:rsid w:val="003D3986"/>
    <w:rsid w:val="004146B6"/>
    <w:rsid w:val="004230E1"/>
    <w:rsid w:val="00425AE5"/>
    <w:rsid w:val="00432C9A"/>
    <w:rsid w:val="00447688"/>
    <w:rsid w:val="00490D6B"/>
    <w:rsid w:val="0049269D"/>
    <w:rsid w:val="004961DA"/>
    <w:rsid w:val="004D126E"/>
    <w:rsid w:val="004D6373"/>
    <w:rsid w:val="00502BAE"/>
    <w:rsid w:val="00503281"/>
    <w:rsid w:val="005064CD"/>
    <w:rsid w:val="00515423"/>
    <w:rsid w:val="00517572"/>
    <w:rsid w:val="00562964"/>
    <w:rsid w:val="0056422D"/>
    <w:rsid w:val="005740F6"/>
    <w:rsid w:val="0059477F"/>
    <w:rsid w:val="005C35E4"/>
    <w:rsid w:val="005C7FE3"/>
    <w:rsid w:val="005D7DE7"/>
    <w:rsid w:val="005E6686"/>
    <w:rsid w:val="00682418"/>
    <w:rsid w:val="006D7FD7"/>
    <w:rsid w:val="006F3394"/>
    <w:rsid w:val="00745678"/>
    <w:rsid w:val="0076338A"/>
    <w:rsid w:val="007A029B"/>
    <w:rsid w:val="007C7237"/>
    <w:rsid w:val="007F015D"/>
    <w:rsid w:val="00814724"/>
    <w:rsid w:val="008206B3"/>
    <w:rsid w:val="008368BC"/>
    <w:rsid w:val="008B3566"/>
    <w:rsid w:val="008B3EEC"/>
    <w:rsid w:val="008D7AB9"/>
    <w:rsid w:val="009341EE"/>
    <w:rsid w:val="00952E36"/>
    <w:rsid w:val="0097152A"/>
    <w:rsid w:val="009A0F59"/>
    <w:rsid w:val="009A288C"/>
    <w:rsid w:val="009A4236"/>
    <w:rsid w:val="009E05E1"/>
    <w:rsid w:val="009F02F6"/>
    <w:rsid w:val="00A21319"/>
    <w:rsid w:val="00A36771"/>
    <w:rsid w:val="00A439DB"/>
    <w:rsid w:val="00A5039A"/>
    <w:rsid w:val="00A747F9"/>
    <w:rsid w:val="00AD10A4"/>
    <w:rsid w:val="00B04C4D"/>
    <w:rsid w:val="00B13E23"/>
    <w:rsid w:val="00B21C25"/>
    <w:rsid w:val="00B25855"/>
    <w:rsid w:val="00B43340"/>
    <w:rsid w:val="00B5372F"/>
    <w:rsid w:val="00B733A1"/>
    <w:rsid w:val="00BA7DEF"/>
    <w:rsid w:val="00BB019F"/>
    <w:rsid w:val="00BF75AC"/>
    <w:rsid w:val="00C140A1"/>
    <w:rsid w:val="00C2483C"/>
    <w:rsid w:val="00C43153"/>
    <w:rsid w:val="00C60B94"/>
    <w:rsid w:val="00C90439"/>
    <w:rsid w:val="00CA03B5"/>
    <w:rsid w:val="00CA4FF3"/>
    <w:rsid w:val="00CC5D2C"/>
    <w:rsid w:val="00CE5874"/>
    <w:rsid w:val="00CE79E4"/>
    <w:rsid w:val="00CF29AB"/>
    <w:rsid w:val="00D00F40"/>
    <w:rsid w:val="00D03ACC"/>
    <w:rsid w:val="00D15B38"/>
    <w:rsid w:val="00D35AE6"/>
    <w:rsid w:val="00D43F04"/>
    <w:rsid w:val="00D823B7"/>
    <w:rsid w:val="00D849CD"/>
    <w:rsid w:val="00D85E74"/>
    <w:rsid w:val="00D90888"/>
    <w:rsid w:val="00D91C4C"/>
    <w:rsid w:val="00DA4B10"/>
    <w:rsid w:val="00DC1946"/>
    <w:rsid w:val="00DD2671"/>
    <w:rsid w:val="00DD3CB0"/>
    <w:rsid w:val="00E02351"/>
    <w:rsid w:val="00E0423C"/>
    <w:rsid w:val="00E21B5F"/>
    <w:rsid w:val="00E35364"/>
    <w:rsid w:val="00E35EBB"/>
    <w:rsid w:val="00E70643"/>
    <w:rsid w:val="00E856CC"/>
    <w:rsid w:val="00EC00B7"/>
    <w:rsid w:val="00ED5183"/>
    <w:rsid w:val="00EE2CC0"/>
    <w:rsid w:val="00F07063"/>
    <w:rsid w:val="00F521A5"/>
    <w:rsid w:val="00F61543"/>
    <w:rsid w:val="00FC3341"/>
    <w:rsid w:val="00FC6C3F"/>
    <w:rsid w:val="00FD3A8B"/>
    <w:rsid w:val="00FD50FB"/>
    <w:rsid w:val="00FF48FA"/>
    <w:rsid w:val="00FF513F"/>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nameSuffix"/>
  <w:smartTagType w:namespaceuri="urn:schemas:contacts" w:name="GivenNam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1D8DC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0E1"/>
    <w:rPr>
      <w:rFonts w:ascii="Arial" w:hAnsi="Arial"/>
    </w:rPr>
  </w:style>
  <w:style w:type="paragraph" w:styleId="Heading1">
    <w:name w:val="heading 1"/>
    <w:basedOn w:val="Normal"/>
    <w:next w:val="Normal"/>
    <w:qFormat/>
    <w:rsid w:val="004230E1"/>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4230E1"/>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4230E1"/>
    <w:pPr>
      <w:tabs>
        <w:tab w:val="clear" w:pos="3226"/>
        <w:tab w:val="left" w:pos="3222"/>
      </w:tabs>
      <w:ind w:left="3222" w:right="-18"/>
      <w:outlineLvl w:val="2"/>
    </w:pPr>
    <w:rPr>
      <w:b w:val="0"/>
    </w:rPr>
  </w:style>
  <w:style w:type="paragraph" w:styleId="Heading4">
    <w:name w:val="heading 4"/>
    <w:basedOn w:val="Normal"/>
    <w:next w:val="Normal"/>
    <w:qFormat/>
    <w:rsid w:val="004230E1"/>
    <w:pPr>
      <w:keepNext/>
      <w:spacing w:before="800"/>
      <w:jc w:val="center"/>
      <w:outlineLvl w:val="3"/>
    </w:pPr>
    <w:rPr>
      <w:b/>
      <w:sz w:val="12"/>
    </w:rPr>
  </w:style>
  <w:style w:type="paragraph" w:styleId="Heading5">
    <w:name w:val="heading 5"/>
    <w:basedOn w:val="Normal"/>
    <w:next w:val="Normal"/>
    <w:qFormat/>
    <w:rsid w:val="004230E1"/>
    <w:pPr>
      <w:keepNext/>
      <w:widowControl w:val="0"/>
      <w:jc w:val="center"/>
      <w:outlineLvl w:val="4"/>
    </w:pPr>
    <w:rPr>
      <w:b/>
      <w:sz w:val="24"/>
    </w:rPr>
  </w:style>
  <w:style w:type="paragraph" w:styleId="Heading6">
    <w:name w:val="heading 6"/>
    <w:basedOn w:val="Normal"/>
    <w:next w:val="Normal"/>
    <w:qFormat/>
    <w:rsid w:val="004230E1"/>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4230E1"/>
    <w:pPr>
      <w:keepNext/>
      <w:outlineLvl w:val="6"/>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4230E1"/>
    <w:pPr>
      <w:ind w:left="600"/>
    </w:pPr>
  </w:style>
  <w:style w:type="paragraph" w:customStyle="1" w:styleId="chead2">
    <w:name w:val="chead2"/>
    <w:link w:val="chead2Char"/>
    <w:rsid w:val="00B43340"/>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4230E1"/>
  </w:style>
  <w:style w:type="paragraph" w:customStyle="1" w:styleId="chead1">
    <w:name w:val="chead1"/>
    <w:basedOn w:val="ctext"/>
    <w:rsid w:val="004230E1"/>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4230E1"/>
    <w:pPr>
      <w:spacing w:before="120" w:after="60"/>
      <w:ind w:left="360"/>
    </w:pPr>
    <w:rPr>
      <w:sz w:val="21"/>
    </w:rPr>
  </w:style>
  <w:style w:type="paragraph" w:customStyle="1" w:styleId="CLETTERED">
    <w:name w:val="CLETTERED"/>
    <w:basedOn w:val="Normal"/>
    <w:link w:val="CLETTEREDCharChar"/>
    <w:rsid w:val="004230E1"/>
    <w:pPr>
      <w:spacing w:before="100" w:after="100"/>
      <w:ind w:left="900" w:hanging="540"/>
    </w:pPr>
    <w:rPr>
      <w:rFonts w:eastAsia="MS Mincho"/>
      <w:sz w:val="21"/>
    </w:rPr>
  </w:style>
  <w:style w:type="paragraph" w:customStyle="1" w:styleId="cletteredindent">
    <w:name w:val="cletteredindent"/>
    <w:basedOn w:val="Normal"/>
    <w:rsid w:val="004230E1"/>
    <w:pPr>
      <w:widowControl w:val="0"/>
      <w:spacing w:before="40" w:after="40" w:line="240" w:lineRule="atLeast"/>
      <w:ind w:left="1980" w:hanging="540"/>
    </w:pPr>
    <w:rPr>
      <w:sz w:val="21"/>
    </w:rPr>
  </w:style>
  <w:style w:type="paragraph" w:customStyle="1" w:styleId="cnumbered">
    <w:name w:val="cnumbered"/>
    <w:basedOn w:val="Normal"/>
    <w:link w:val="cnumberedCharChar"/>
    <w:rsid w:val="004230E1"/>
    <w:pPr>
      <w:spacing w:before="60" w:after="60"/>
      <w:ind w:left="1440" w:hanging="533"/>
    </w:pPr>
    <w:rPr>
      <w:rFonts w:eastAsia="MS Mincho"/>
      <w:sz w:val="21"/>
    </w:rPr>
  </w:style>
  <w:style w:type="paragraph" w:customStyle="1" w:styleId="cAddress">
    <w:name w:val="cAddress"/>
    <w:basedOn w:val="ctext"/>
    <w:rsid w:val="004230E1"/>
    <w:pPr>
      <w:ind w:left="2160"/>
    </w:pPr>
  </w:style>
  <w:style w:type="paragraph" w:customStyle="1" w:styleId="cDate1">
    <w:name w:val="cDate1"/>
    <w:basedOn w:val="Normal"/>
    <w:rsid w:val="004230E1"/>
    <w:pPr>
      <w:spacing w:before="60" w:after="60"/>
      <w:jc w:val="right"/>
    </w:pPr>
    <w:rPr>
      <w:b/>
      <w:color w:val="FFFFFF"/>
    </w:rPr>
  </w:style>
  <w:style w:type="paragraph" w:customStyle="1" w:styleId="cDate2">
    <w:name w:val="cDate2"/>
    <w:rsid w:val="00B43340"/>
    <w:pPr>
      <w:spacing w:before="240" w:after="60"/>
      <w:jc w:val="right"/>
    </w:pPr>
    <w:rPr>
      <w:rFonts w:ascii="Arial" w:hAnsi="Arial"/>
      <w:b/>
      <w:color w:val="1D73D6"/>
      <w:sz w:val="18"/>
    </w:rPr>
  </w:style>
  <w:style w:type="paragraph" w:styleId="TOC1">
    <w:name w:val="toc 1"/>
    <w:basedOn w:val="Normal"/>
    <w:next w:val="Normal"/>
    <w:autoRedefine/>
    <w:uiPriority w:val="39"/>
    <w:rsid w:val="00B43340"/>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4230E1"/>
    <w:pPr>
      <w:shd w:val="clear" w:color="auto" w:fill="FFFFFF"/>
      <w:tabs>
        <w:tab w:val="left" w:pos="1440"/>
      </w:tabs>
      <w:ind w:left="1440" w:hanging="1080"/>
    </w:pPr>
    <w:rPr>
      <w:rFonts w:eastAsia="MS Mincho"/>
      <w:noProof/>
      <w:sz w:val="21"/>
    </w:rPr>
  </w:style>
  <w:style w:type="character" w:styleId="Hyperlink">
    <w:name w:val="Hyperlink"/>
    <w:uiPriority w:val="99"/>
    <w:rsid w:val="004230E1"/>
    <w:rPr>
      <w:rFonts w:ascii="Arial" w:hAnsi="Arial"/>
      <w:b/>
      <w:dstrike w:val="0"/>
      <w:color w:val="0000FF"/>
      <w:sz w:val="21"/>
      <w:u w:val="single"/>
      <w:vertAlign w:val="baseline"/>
    </w:rPr>
  </w:style>
  <w:style w:type="paragraph" w:customStyle="1" w:styleId="cTableText">
    <w:name w:val="cTableText"/>
    <w:link w:val="cTableTextChar"/>
    <w:rsid w:val="004230E1"/>
    <w:pPr>
      <w:spacing w:before="60" w:after="60"/>
    </w:pPr>
    <w:rPr>
      <w:rFonts w:ascii="Arial" w:hAnsi="Arial"/>
      <w:sz w:val="21"/>
    </w:rPr>
  </w:style>
  <w:style w:type="character" w:styleId="FollowedHyperlink">
    <w:name w:val="FollowedHyperlink"/>
    <w:rsid w:val="004230E1"/>
    <w:rPr>
      <w:rFonts w:ascii="Arial" w:hAnsi="Arial"/>
      <w:b/>
      <w:dstrike w:val="0"/>
      <w:color w:val="800080"/>
      <w:sz w:val="21"/>
      <w:u w:val="single"/>
      <w:vertAlign w:val="baseline"/>
    </w:rPr>
  </w:style>
  <w:style w:type="paragraph" w:styleId="TOC3">
    <w:name w:val="toc 3"/>
    <w:basedOn w:val="Normal"/>
    <w:next w:val="Normal"/>
    <w:autoRedefine/>
    <w:semiHidden/>
    <w:rsid w:val="004230E1"/>
    <w:pPr>
      <w:ind w:left="400"/>
    </w:pPr>
  </w:style>
  <w:style w:type="paragraph" w:customStyle="1" w:styleId="ctableheading">
    <w:name w:val="ctableheading"/>
    <w:basedOn w:val="cTableText"/>
    <w:rsid w:val="004230E1"/>
    <w:rPr>
      <w:b/>
      <w:bCs/>
      <w:color w:val="000000"/>
    </w:rPr>
  </w:style>
  <w:style w:type="paragraph" w:styleId="Header">
    <w:name w:val="header"/>
    <w:aliases w:val="PM HEADER"/>
    <w:basedOn w:val="Normal"/>
    <w:link w:val="HeaderChar"/>
    <w:rsid w:val="004230E1"/>
    <w:pPr>
      <w:pBdr>
        <w:bottom w:val="single" w:sz="4" w:space="1" w:color="000000"/>
      </w:pBdr>
      <w:tabs>
        <w:tab w:val="right" w:pos="9720"/>
      </w:tabs>
      <w:ind w:left="-360" w:right="-360"/>
    </w:pPr>
    <w:rPr>
      <w:b/>
      <w:snapToGrid w:val="0"/>
      <w:sz w:val="18"/>
      <w:lang w:val="x-none" w:eastAsia="x-none"/>
    </w:rPr>
  </w:style>
  <w:style w:type="paragraph" w:styleId="Footer">
    <w:name w:val="footer"/>
    <w:basedOn w:val="Normal"/>
    <w:rsid w:val="004230E1"/>
    <w:pPr>
      <w:pBdr>
        <w:top w:val="single" w:sz="4" w:space="1" w:color="000000"/>
      </w:pBdr>
      <w:tabs>
        <w:tab w:val="right" w:pos="9720"/>
      </w:tabs>
      <w:ind w:left="-360" w:right="-360"/>
    </w:pPr>
    <w:rPr>
      <w:b/>
      <w:bCs/>
      <w:noProof/>
      <w:snapToGrid w:val="0"/>
      <w:sz w:val="18"/>
    </w:rPr>
  </w:style>
  <w:style w:type="paragraph" w:customStyle="1" w:styleId="ctablespace">
    <w:name w:val="ctablespace"/>
    <w:basedOn w:val="ctext"/>
    <w:rsid w:val="004230E1"/>
    <w:pPr>
      <w:spacing w:before="0" w:after="0"/>
    </w:pPr>
  </w:style>
  <w:style w:type="paragraph" w:styleId="TOC5">
    <w:name w:val="toc 5"/>
    <w:basedOn w:val="Normal"/>
    <w:next w:val="Normal"/>
    <w:autoRedefine/>
    <w:semiHidden/>
    <w:rsid w:val="004230E1"/>
    <w:pPr>
      <w:ind w:left="800"/>
    </w:pPr>
  </w:style>
  <w:style w:type="paragraph" w:styleId="TOC6">
    <w:name w:val="toc 6"/>
    <w:basedOn w:val="Normal"/>
    <w:next w:val="Normal"/>
    <w:autoRedefine/>
    <w:semiHidden/>
    <w:rsid w:val="004230E1"/>
    <w:pPr>
      <w:ind w:left="1000"/>
    </w:pPr>
  </w:style>
  <w:style w:type="paragraph" w:styleId="TOC7">
    <w:name w:val="toc 7"/>
    <w:basedOn w:val="Normal"/>
    <w:next w:val="Normal"/>
    <w:autoRedefine/>
    <w:semiHidden/>
    <w:rsid w:val="004230E1"/>
    <w:pPr>
      <w:ind w:left="1200"/>
    </w:pPr>
  </w:style>
  <w:style w:type="paragraph" w:styleId="TOC8">
    <w:name w:val="toc 8"/>
    <w:basedOn w:val="Normal"/>
    <w:next w:val="Normal"/>
    <w:autoRedefine/>
    <w:semiHidden/>
    <w:rsid w:val="004230E1"/>
    <w:pPr>
      <w:ind w:left="1400"/>
    </w:pPr>
  </w:style>
  <w:style w:type="paragraph" w:styleId="TOC9">
    <w:name w:val="toc 9"/>
    <w:basedOn w:val="Normal"/>
    <w:next w:val="Normal"/>
    <w:autoRedefine/>
    <w:semiHidden/>
    <w:rsid w:val="004230E1"/>
    <w:pPr>
      <w:ind w:left="1600"/>
    </w:pPr>
  </w:style>
  <w:style w:type="paragraph" w:customStyle="1" w:styleId="Note">
    <w:name w:val="Note"/>
    <w:basedOn w:val="ctext"/>
    <w:rsid w:val="004230E1"/>
    <w:pPr>
      <w:tabs>
        <w:tab w:val="left" w:pos="1710"/>
      </w:tabs>
      <w:ind w:left="1710" w:hanging="810"/>
    </w:pPr>
    <w:rPr>
      <w:rFonts w:eastAsia="MS Mincho"/>
      <w:b/>
      <w:bCs/>
    </w:rPr>
  </w:style>
  <w:style w:type="character" w:customStyle="1" w:styleId="CLETTEREDCharChar">
    <w:name w:val="CLETTERED Char Char"/>
    <w:link w:val="CLETTERED"/>
    <w:rsid w:val="00E02351"/>
    <w:rPr>
      <w:rFonts w:ascii="Arial" w:eastAsia="MS Mincho" w:hAnsi="Arial"/>
      <w:sz w:val="21"/>
      <w:lang w:val="en-US" w:eastAsia="en-US" w:bidi="ar-SA"/>
    </w:rPr>
  </w:style>
  <w:style w:type="character" w:customStyle="1" w:styleId="cnumberedCharChar">
    <w:name w:val="cnumbered Char Char"/>
    <w:link w:val="cnumbered"/>
    <w:rsid w:val="00E02351"/>
    <w:rPr>
      <w:rFonts w:ascii="Arial" w:eastAsia="MS Mincho" w:hAnsi="Arial"/>
      <w:sz w:val="21"/>
      <w:lang w:val="en-US" w:eastAsia="en-US" w:bidi="ar-SA"/>
    </w:rPr>
  </w:style>
  <w:style w:type="table" w:styleId="TableGrid">
    <w:name w:val="Table Grid"/>
    <w:basedOn w:val="TableNormal"/>
    <w:rsid w:val="007C7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Char">
    <w:name w:val="ctext Char"/>
    <w:link w:val="ctext"/>
    <w:rsid w:val="001118C8"/>
    <w:rPr>
      <w:rFonts w:ascii="Arial" w:hAnsi="Arial"/>
      <w:sz w:val="21"/>
      <w:lang w:val="en-US" w:eastAsia="en-US" w:bidi="ar-SA"/>
    </w:rPr>
  </w:style>
  <w:style w:type="character" w:customStyle="1" w:styleId="HeaderChar">
    <w:name w:val="Header Char"/>
    <w:aliases w:val="PM HEADER Char"/>
    <w:link w:val="Header"/>
    <w:rsid w:val="00FD50FB"/>
    <w:rPr>
      <w:rFonts w:ascii="Arial" w:hAnsi="Arial"/>
      <w:b/>
      <w:snapToGrid w:val="0"/>
      <w:sz w:val="18"/>
    </w:rPr>
  </w:style>
  <w:style w:type="paragraph" w:customStyle="1" w:styleId="cTableNote">
    <w:name w:val="cTableNote"/>
    <w:basedOn w:val="Normal"/>
    <w:rsid w:val="004D126E"/>
    <w:pPr>
      <w:spacing w:before="60" w:after="60"/>
      <w:ind w:left="1170" w:hanging="724"/>
    </w:pPr>
    <w:rPr>
      <w:bCs/>
      <w:sz w:val="21"/>
      <w:szCs w:val="21"/>
    </w:rPr>
  </w:style>
  <w:style w:type="character" w:customStyle="1" w:styleId="cTableTextChar">
    <w:name w:val="cTableText Char"/>
    <w:link w:val="cTableText"/>
    <w:locked/>
    <w:rsid w:val="001E3DB8"/>
    <w:rPr>
      <w:rFonts w:ascii="Arial" w:hAnsi="Arial"/>
      <w:sz w:val="21"/>
    </w:rPr>
  </w:style>
  <w:style w:type="character" w:customStyle="1" w:styleId="chead2Char">
    <w:name w:val="chead2 Char"/>
    <w:link w:val="chead2"/>
    <w:locked/>
    <w:rsid w:val="006D7FD7"/>
    <w:rPr>
      <w:rFonts w:ascii="Arial" w:hAnsi="Arial"/>
      <w:b/>
      <w:color w:val="1D73D6"/>
    </w:rPr>
  </w:style>
  <w:style w:type="character" w:styleId="UnresolvedMention">
    <w:name w:val="Unresolved Mention"/>
    <w:uiPriority w:val="99"/>
    <w:semiHidden/>
    <w:unhideWhenUsed/>
    <w:rsid w:val="00A43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083">
      <w:bodyDiv w:val="1"/>
      <w:marLeft w:val="0"/>
      <w:marRight w:val="0"/>
      <w:marTop w:val="0"/>
      <w:marBottom w:val="0"/>
      <w:divBdr>
        <w:top w:val="none" w:sz="0" w:space="0" w:color="auto"/>
        <w:left w:val="none" w:sz="0" w:space="0" w:color="auto"/>
        <w:bottom w:val="none" w:sz="0" w:space="0" w:color="auto"/>
        <w:right w:val="none" w:sz="0" w:space="0" w:color="auto"/>
      </w:divBdr>
    </w:div>
    <w:div w:id="648678131">
      <w:bodyDiv w:val="1"/>
      <w:marLeft w:val="0"/>
      <w:marRight w:val="0"/>
      <w:marTop w:val="0"/>
      <w:marBottom w:val="0"/>
      <w:divBdr>
        <w:top w:val="none" w:sz="0" w:space="0" w:color="auto"/>
        <w:left w:val="none" w:sz="0" w:space="0" w:color="auto"/>
        <w:bottom w:val="none" w:sz="0" w:space="0" w:color="auto"/>
        <w:right w:val="none" w:sz="0" w:space="0" w:color="auto"/>
      </w:divBdr>
    </w:div>
    <w:div w:id="981732849">
      <w:bodyDiv w:val="1"/>
      <w:marLeft w:val="0"/>
      <w:marRight w:val="0"/>
      <w:marTop w:val="0"/>
      <w:marBottom w:val="0"/>
      <w:divBdr>
        <w:top w:val="none" w:sz="0" w:space="0" w:color="auto"/>
        <w:left w:val="none" w:sz="0" w:space="0" w:color="auto"/>
        <w:bottom w:val="none" w:sz="0" w:space="0" w:color="auto"/>
        <w:right w:val="none" w:sz="0" w:space="0" w:color="auto"/>
      </w:divBdr>
    </w:div>
    <w:div w:id="108529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ApplicationPacket.pdf" TargetMode="External"/><Relationship Id="rId18" Type="http://schemas.openxmlformats.org/officeDocument/2006/relationships/hyperlink" Target="https://humanservices.arkansas.gov/wp-content/uploads/DMSUR.docx" TargetMode="External"/><Relationship Id="rId26" Type="http://schemas.openxmlformats.org/officeDocument/2006/relationships/hyperlink" Target="https://humanservices.arkansas.gov/wp-content/uploads/SampleCMS-1500.pdf" TargetMode="External"/><Relationship Id="rId3" Type="http://schemas.openxmlformats.org/officeDocument/2006/relationships/customXml" Target="../customXml/item3.xml"/><Relationship Id="rId21" Type="http://schemas.openxmlformats.org/officeDocument/2006/relationships/hyperlink" Target="https://humanservices.arkansas.gov/wp-content/uploads/DMSHearingAidConsultant.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umanservices.arkansas.gov/wp-content/uploads/DMS-7782.docx" TargetMode="External"/><Relationship Id="rId17" Type="http://schemas.openxmlformats.org/officeDocument/2006/relationships/hyperlink" Target="https://humanservices.arkansas.gov/wp-content/uploads/DMS-7783.docx" TargetMode="External"/><Relationship Id="rId25" Type="http://schemas.openxmlformats.org/officeDocument/2006/relationships/hyperlink" Target="https://humanservices.arkansas.gov/wp-content/uploads/HEARING_ProcCode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umanservices.arkansas.gov/wp-content/uploads/SampleCMS-1500.pdf" TargetMode="External"/><Relationship Id="rId20" Type="http://schemas.openxmlformats.org/officeDocument/2006/relationships/hyperlink" Target="https://humanservices.arkansas.gov/wp-content/uploads/DMS-686.docx" TargetMode="External"/><Relationship Id="rId29" Type="http://schemas.openxmlformats.org/officeDocument/2006/relationships/hyperlink" Target="https://humanservices.arkansas.gov/wp-content/uploads/HEARING_ProcCodes.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ervices.arkansas.gov/wp-content/uploads/ApplicationPacket.pdf" TargetMode="External"/><Relationship Id="rId24" Type="http://schemas.openxmlformats.org/officeDocument/2006/relationships/hyperlink" Target="https://humanservices.arkansas.gov/wp-content/uploads/HEARING_ProcCodes.xls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umanservices.arkansas.gov/wp-content/uploads/CentralCHS.docx" TargetMode="External"/><Relationship Id="rId23" Type="http://schemas.openxmlformats.org/officeDocument/2006/relationships/hyperlink" Target="https://humanservices.arkansas.gov/divisions-shared-services/medical-services/helpful-information-for-providers/fee-schedules/" TargetMode="External"/><Relationship Id="rId28" Type="http://schemas.openxmlformats.org/officeDocument/2006/relationships/hyperlink" Target="http://www.nucc.org" TargetMode="External"/><Relationship Id="rId10" Type="http://schemas.openxmlformats.org/officeDocument/2006/relationships/endnotes" Target="endnotes.xml"/><Relationship Id="rId19" Type="http://schemas.openxmlformats.org/officeDocument/2006/relationships/hyperlink" Target="https://humanservices.arkansas.gov/wp-content/uploads/DMSUR.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wp-content/uploads/ProviderEnrol.docx" TargetMode="External"/><Relationship Id="rId22" Type="http://schemas.openxmlformats.org/officeDocument/2006/relationships/hyperlink" Target="https://humanservices.arkansas.gov/wp-content/uploads/DMS-679.docx" TargetMode="External"/><Relationship Id="rId27" Type="http://schemas.openxmlformats.org/officeDocument/2006/relationships/hyperlink" Target="https://humanservices.arkansas.gov/wp-content/uploads/Claims.docx" TargetMode="External"/><Relationship Id="rId30" Type="http://schemas.openxmlformats.org/officeDocument/2006/relationships/hyperlink" Target="https://humanservices.arkansas.gov/wp-content/uploads/DMSHearingAidConsultant.docx"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99FAB-C338-4031-858F-71C5277DDB3B}">
  <ds:schemaRefs>
    <ds:schemaRef ds:uri="http://schemas.openxmlformats.org/officeDocument/2006/bibliography"/>
  </ds:schemaRefs>
</ds:datastoreItem>
</file>

<file path=customXml/itemProps2.xml><?xml version="1.0" encoding="utf-8"?>
<ds:datastoreItem xmlns:ds="http://schemas.openxmlformats.org/officeDocument/2006/customXml" ds:itemID="{9BEE7278-B958-4349-BF5A-51E923104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473BF-23FE-4656-95A7-36EEA56EFF55}">
  <ds:schemaRefs>
    <ds:schemaRef ds:uri="http://schemas.microsoft.com/office/2006/metadata/properties"/>
    <ds:schemaRef ds:uri="http://schemas.microsoft.com/office/infopath/2007/PartnerControls"/>
    <ds:schemaRef ds:uri="8e69ce0d-1efe-43da-bb4e-b658dcfa5055"/>
    <ds:schemaRef ds:uri="459a5397-efc8-4db4-9665-6751e9557ed9"/>
  </ds:schemaRefs>
</ds:datastoreItem>
</file>

<file path=customXml/itemProps4.xml><?xml version="1.0" encoding="utf-8"?>
<ds:datastoreItem xmlns:ds="http://schemas.openxmlformats.org/officeDocument/2006/customXml" ds:itemID="{E0E19AF2-BA58-430F-8466-66C75A9D0E7E}">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5910</Words>
  <Characters>33689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Hearing Services Section II</vt:lpstr>
    </vt:vector>
  </TitlesOfParts>
  <LinksUpToDate>false</LinksUpToDate>
  <CharactersWithSpaces>39520</CharactersWithSpaces>
  <SharedDoc>false</SharedDoc>
  <HyperlinkBase/>
  <HLinks>
    <vt:vector size="312" baseType="variant">
      <vt:variant>
        <vt:i4>5242958</vt:i4>
      </vt:variant>
      <vt:variant>
        <vt:i4>156</vt:i4>
      </vt:variant>
      <vt:variant>
        <vt:i4>0</vt:i4>
      </vt:variant>
      <vt:variant>
        <vt:i4>5</vt:i4>
      </vt:variant>
      <vt:variant>
        <vt:lpwstr>https://humanservices.arkansas.gov/wp-content/uploads/DMSHearingAidConsultant.doc</vt:lpwstr>
      </vt:variant>
      <vt:variant>
        <vt:lpwstr/>
      </vt:variant>
      <vt:variant>
        <vt:i4>7798851</vt:i4>
      </vt:variant>
      <vt:variant>
        <vt:i4>153</vt:i4>
      </vt:variant>
      <vt:variant>
        <vt:i4>0</vt:i4>
      </vt:variant>
      <vt:variant>
        <vt:i4>5</vt:i4>
      </vt:variant>
      <vt:variant>
        <vt:lpwstr>https://humanservices.arkansas.gov/wp-content/uploads/HEARING_ProcCodes.xlsx</vt:lpwstr>
      </vt:variant>
      <vt:variant>
        <vt:lpwstr/>
      </vt:variant>
      <vt:variant>
        <vt:i4>5570638</vt:i4>
      </vt:variant>
      <vt:variant>
        <vt:i4>150</vt:i4>
      </vt:variant>
      <vt:variant>
        <vt:i4>0</vt:i4>
      </vt:variant>
      <vt:variant>
        <vt:i4>5</vt:i4>
      </vt:variant>
      <vt:variant>
        <vt:lpwstr>http://www.nucc.org/</vt:lpwstr>
      </vt:variant>
      <vt:variant>
        <vt:lpwstr/>
      </vt:variant>
      <vt:variant>
        <vt:i4>65546</vt:i4>
      </vt:variant>
      <vt:variant>
        <vt:i4>147</vt:i4>
      </vt:variant>
      <vt:variant>
        <vt:i4>0</vt:i4>
      </vt:variant>
      <vt:variant>
        <vt:i4>5</vt:i4>
      </vt:variant>
      <vt:variant>
        <vt:lpwstr>https://humanservices.arkansas.gov/wp-content/uploads/Claims.doc</vt:lpwstr>
      </vt:variant>
      <vt:variant>
        <vt:lpwstr/>
      </vt:variant>
      <vt:variant>
        <vt:i4>5701645</vt:i4>
      </vt:variant>
      <vt:variant>
        <vt:i4>144</vt:i4>
      </vt:variant>
      <vt:variant>
        <vt:i4>0</vt:i4>
      </vt:variant>
      <vt:variant>
        <vt:i4>5</vt:i4>
      </vt:variant>
      <vt:variant>
        <vt:lpwstr>https://humanservices.arkansas.gov/wp-content/uploads/SampleCMS-1500.pdf</vt:lpwstr>
      </vt:variant>
      <vt:variant>
        <vt:lpwstr/>
      </vt:variant>
      <vt:variant>
        <vt:i4>7798851</vt:i4>
      </vt:variant>
      <vt:variant>
        <vt:i4>141</vt:i4>
      </vt:variant>
      <vt:variant>
        <vt:i4>0</vt:i4>
      </vt:variant>
      <vt:variant>
        <vt:i4>5</vt:i4>
      </vt:variant>
      <vt:variant>
        <vt:lpwstr>https://humanservices.arkansas.gov/wp-content/uploads/HEARING_ProcCodes.xlsx</vt:lpwstr>
      </vt:variant>
      <vt:variant>
        <vt:lpwstr/>
      </vt:variant>
      <vt:variant>
        <vt:i4>7798851</vt:i4>
      </vt:variant>
      <vt:variant>
        <vt:i4>138</vt:i4>
      </vt:variant>
      <vt:variant>
        <vt:i4>0</vt:i4>
      </vt:variant>
      <vt:variant>
        <vt:i4>5</vt:i4>
      </vt:variant>
      <vt:variant>
        <vt:lpwstr>https://humanservices.arkansas.gov/wp-content/uploads/HEARING_ProcCodes.xlsx</vt:lpwstr>
      </vt:variant>
      <vt:variant>
        <vt:lpwstr/>
      </vt:variant>
      <vt:variant>
        <vt:i4>3997812</vt:i4>
      </vt:variant>
      <vt:variant>
        <vt:i4>135</vt:i4>
      </vt:variant>
      <vt:variant>
        <vt:i4>0</vt:i4>
      </vt:variant>
      <vt:variant>
        <vt:i4>5</vt:i4>
      </vt:variant>
      <vt:variant>
        <vt:lpwstr>https://humanservices.arkansas.gov/divisions-shared-services/medical-services/helpful-information-for-providers/fee-schedules/</vt:lpwstr>
      </vt:variant>
      <vt:variant>
        <vt:lpwstr/>
      </vt:variant>
      <vt:variant>
        <vt:i4>4587608</vt:i4>
      </vt:variant>
      <vt:variant>
        <vt:i4>132</vt:i4>
      </vt:variant>
      <vt:variant>
        <vt:i4>0</vt:i4>
      </vt:variant>
      <vt:variant>
        <vt:i4>5</vt:i4>
      </vt:variant>
      <vt:variant>
        <vt:lpwstr>https://humanservices.arkansas.gov/wp-content/uploads/DMS-679.doc</vt:lpwstr>
      </vt:variant>
      <vt:variant>
        <vt:lpwstr/>
      </vt:variant>
      <vt:variant>
        <vt:i4>5242958</vt:i4>
      </vt:variant>
      <vt:variant>
        <vt:i4>129</vt:i4>
      </vt:variant>
      <vt:variant>
        <vt:i4>0</vt:i4>
      </vt:variant>
      <vt:variant>
        <vt:i4>5</vt:i4>
      </vt:variant>
      <vt:variant>
        <vt:lpwstr>https://humanservices.arkansas.gov/wp-content/uploads/DMSHearingAidConsultant.doc</vt:lpwstr>
      </vt:variant>
      <vt:variant>
        <vt:lpwstr/>
      </vt:variant>
      <vt:variant>
        <vt:i4>4784215</vt:i4>
      </vt:variant>
      <vt:variant>
        <vt:i4>126</vt:i4>
      </vt:variant>
      <vt:variant>
        <vt:i4>0</vt:i4>
      </vt:variant>
      <vt:variant>
        <vt:i4>5</vt:i4>
      </vt:variant>
      <vt:variant>
        <vt:lpwstr>https://humanservices.arkansas.gov/wp-content/uploads/DMS-686.doc</vt:lpwstr>
      </vt:variant>
      <vt:variant>
        <vt:lpwstr/>
      </vt:variant>
      <vt:variant>
        <vt:i4>2687013</vt:i4>
      </vt:variant>
      <vt:variant>
        <vt:i4>123</vt:i4>
      </vt:variant>
      <vt:variant>
        <vt:i4>0</vt:i4>
      </vt:variant>
      <vt:variant>
        <vt:i4>5</vt:i4>
      </vt:variant>
      <vt:variant>
        <vt:lpwstr>https://humanservices.arkansas.gov/wp-content/uploads/DMSUR.doc</vt:lpwstr>
      </vt:variant>
      <vt:variant>
        <vt:lpwstr/>
      </vt:variant>
      <vt:variant>
        <vt:i4>2687013</vt:i4>
      </vt:variant>
      <vt:variant>
        <vt:i4>120</vt:i4>
      </vt:variant>
      <vt:variant>
        <vt:i4>0</vt:i4>
      </vt:variant>
      <vt:variant>
        <vt:i4>5</vt:i4>
      </vt:variant>
      <vt:variant>
        <vt:lpwstr>https://humanservices.arkansas.gov/wp-content/uploads/DMSUR.doc</vt:lpwstr>
      </vt:variant>
      <vt:variant>
        <vt:lpwstr/>
      </vt:variant>
      <vt:variant>
        <vt:i4>3342461</vt:i4>
      </vt:variant>
      <vt:variant>
        <vt:i4>117</vt:i4>
      </vt:variant>
      <vt:variant>
        <vt:i4>0</vt:i4>
      </vt:variant>
      <vt:variant>
        <vt:i4>5</vt:i4>
      </vt:variant>
      <vt:variant>
        <vt:lpwstr>https://humanservices.arkansas.gov/wp-content/uploads/DMS-7783.doc</vt:lpwstr>
      </vt:variant>
      <vt:variant>
        <vt:lpwstr/>
      </vt:variant>
      <vt:variant>
        <vt:i4>5701645</vt:i4>
      </vt:variant>
      <vt:variant>
        <vt:i4>114</vt:i4>
      </vt:variant>
      <vt:variant>
        <vt:i4>0</vt:i4>
      </vt:variant>
      <vt:variant>
        <vt:i4>5</vt:i4>
      </vt:variant>
      <vt:variant>
        <vt:lpwstr>https://humanservices.arkansas.gov/wp-content/uploads/SampleCMS-1500.pdf</vt:lpwstr>
      </vt:variant>
      <vt:variant>
        <vt:lpwstr/>
      </vt:variant>
      <vt:variant>
        <vt:i4>1507358</vt:i4>
      </vt:variant>
      <vt:variant>
        <vt:i4>111</vt:i4>
      </vt:variant>
      <vt:variant>
        <vt:i4>0</vt:i4>
      </vt:variant>
      <vt:variant>
        <vt:i4>5</vt:i4>
      </vt:variant>
      <vt:variant>
        <vt:lpwstr>https://humanservices.arkansas.gov/wp-content/uploads/CentralCHS.doc</vt:lpwstr>
      </vt:variant>
      <vt:variant>
        <vt:lpwstr/>
      </vt:variant>
      <vt:variant>
        <vt:i4>2228264</vt:i4>
      </vt:variant>
      <vt:variant>
        <vt:i4>108</vt:i4>
      </vt:variant>
      <vt:variant>
        <vt:i4>0</vt:i4>
      </vt:variant>
      <vt:variant>
        <vt:i4>5</vt:i4>
      </vt:variant>
      <vt:variant>
        <vt:lpwstr>https://humanservices.arkansas.gov/wp-content/uploads/ProviderEnrol.doc</vt:lpwstr>
      </vt:variant>
      <vt:variant>
        <vt:lpwstr/>
      </vt:variant>
      <vt:variant>
        <vt:i4>2621492</vt:i4>
      </vt:variant>
      <vt:variant>
        <vt:i4>105</vt:i4>
      </vt:variant>
      <vt:variant>
        <vt:i4>0</vt:i4>
      </vt:variant>
      <vt:variant>
        <vt:i4>5</vt:i4>
      </vt:variant>
      <vt:variant>
        <vt:lpwstr>https://humanservices.arkansas.gov/wp-content/uploads/ApplicationPacket.pdf</vt:lpwstr>
      </vt:variant>
      <vt:variant>
        <vt:lpwstr/>
      </vt:variant>
      <vt:variant>
        <vt:i4>3276925</vt:i4>
      </vt:variant>
      <vt:variant>
        <vt:i4>102</vt:i4>
      </vt:variant>
      <vt:variant>
        <vt:i4>0</vt:i4>
      </vt:variant>
      <vt:variant>
        <vt:i4>5</vt:i4>
      </vt:variant>
      <vt:variant>
        <vt:lpwstr>https://humanservices.arkansas.gov/wp-content/uploads/DMS-7782.doc</vt:lpwstr>
      </vt:variant>
      <vt:variant>
        <vt:lpwstr/>
      </vt:variant>
      <vt:variant>
        <vt:i4>2621492</vt:i4>
      </vt:variant>
      <vt:variant>
        <vt:i4>99</vt:i4>
      </vt:variant>
      <vt:variant>
        <vt:i4>0</vt:i4>
      </vt:variant>
      <vt:variant>
        <vt:i4>5</vt:i4>
      </vt:variant>
      <vt:variant>
        <vt:lpwstr>https://humanservices.arkansas.gov/wp-content/uploads/ApplicationPacket.pdf</vt:lpwstr>
      </vt:variant>
      <vt:variant>
        <vt:lpwstr/>
      </vt:variant>
      <vt:variant>
        <vt:i4>1769530</vt:i4>
      </vt:variant>
      <vt:variant>
        <vt:i4>95</vt:i4>
      </vt:variant>
      <vt:variant>
        <vt:i4>0</vt:i4>
      </vt:variant>
      <vt:variant>
        <vt:i4>5</vt:i4>
      </vt:variant>
      <vt:variant>
        <vt:lpwstr/>
      </vt:variant>
      <vt:variant>
        <vt:lpwstr>_Toc93752268</vt:lpwstr>
      </vt:variant>
      <vt:variant>
        <vt:i4>1310778</vt:i4>
      </vt:variant>
      <vt:variant>
        <vt:i4>92</vt:i4>
      </vt:variant>
      <vt:variant>
        <vt:i4>0</vt:i4>
      </vt:variant>
      <vt:variant>
        <vt:i4>5</vt:i4>
      </vt:variant>
      <vt:variant>
        <vt:lpwstr/>
      </vt:variant>
      <vt:variant>
        <vt:lpwstr>_Toc93752267</vt:lpwstr>
      </vt:variant>
      <vt:variant>
        <vt:i4>1376314</vt:i4>
      </vt:variant>
      <vt:variant>
        <vt:i4>89</vt:i4>
      </vt:variant>
      <vt:variant>
        <vt:i4>0</vt:i4>
      </vt:variant>
      <vt:variant>
        <vt:i4>5</vt:i4>
      </vt:variant>
      <vt:variant>
        <vt:lpwstr/>
      </vt:variant>
      <vt:variant>
        <vt:lpwstr>_Toc93752266</vt:lpwstr>
      </vt:variant>
      <vt:variant>
        <vt:i4>1441850</vt:i4>
      </vt:variant>
      <vt:variant>
        <vt:i4>86</vt:i4>
      </vt:variant>
      <vt:variant>
        <vt:i4>0</vt:i4>
      </vt:variant>
      <vt:variant>
        <vt:i4>5</vt:i4>
      </vt:variant>
      <vt:variant>
        <vt:lpwstr/>
      </vt:variant>
      <vt:variant>
        <vt:lpwstr>_Toc93752265</vt:lpwstr>
      </vt:variant>
      <vt:variant>
        <vt:i4>1507386</vt:i4>
      </vt:variant>
      <vt:variant>
        <vt:i4>83</vt:i4>
      </vt:variant>
      <vt:variant>
        <vt:i4>0</vt:i4>
      </vt:variant>
      <vt:variant>
        <vt:i4>5</vt:i4>
      </vt:variant>
      <vt:variant>
        <vt:lpwstr/>
      </vt:variant>
      <vt:variant>
        <vt:lpwstr>_Toc93752264</vt:lpwstr>
      </vt:variant>
      <vt:variant>
        <vt:i4>1048634</vt:i4>
      </vt:variant>
      <vt:variant>
        <vt:i4>80</vt:i4>
      </vt:variant>
      <vt:variant>
        <vt:i4>0</vt:i4>
      </vt:variant>
      <vt:variant>
        <vt:i4>5</vt:i4>
      </vt:variant>
      <vt:variant>
        <vt:lpwstr/>
      </vt:variant>
      <vt:variant>
        <vt:lpwstr>_Toc93752263</vt:lpwstr>
      </vt:variant>
      <vt:variant>
        <vt:i4>1114170</vt:i4>
      </vt:variant>
      <vt:variant>
        <vt:i4>77</vt:i4>
      </vt:variant>
      <vt:variant>
        <vt:i4>0</vt:i4>
      </vt:variant>
      <vt:variant>
        <vt:i4>5</vt:i4>
      </vt:variant>
      <vt:variant>
        <vt:lpwstr/>
      </vt:variant>
      <vt:variant>
        <vt:lpwstr>_Toc93752262</vt:lpwstr>
      </vt:variant>
      <vt:variant>
        <vt:i4>1179706</vt:i4>
      </vt:variant>
      <vt:variant>
        <vt:i4>74</vt:i4>
      </vt:variant>
      <vt:variant>
        <vt:i4>0</vt:i4>
      </vt:variant>
      <vt:variant>
        <vt:i4>5</vt:i4>
      </vt:variant>
      <vt:variant>
        <vt:lpwstr/>
      </vt:variant>
      <vt:variant>
        <vt:lpwstr>_Toc93752261</vt:lpwstr>
      </vt:variant>
      <vt:variant>
        <vt:i4>1245242</vt:i4>
      </vt:variant>
      <vt:variant>
        <vt:i4>71</vt:i4>
      </vt:variant>
      <vt:variant>
        <vt:i4>0</vt:i4>
      </vt:variant>
      <vt:variant>
        <vt:i4>5</vt:i4>
      </vt:variant>
      <vt:variant>
        <vt:lpwstr/>
      </vt:variant>
      <vt:variant>
        <vt:lpwstr>_Toc93752260</vt:lpwstr>
      </vt:variant>
      <vt:variant>
        <vt:i4>1703993</vt:i4>
      </vt:variant>
      <vt:variant>
        <vt:i4>68</vt:i4>
      </vt:variant>
      <vt:variant>
        <vt:i4>0</vt:i4>
      </vt:variant>
      <vt:variant>
        <vt:i4>5</vt:i4>
      </vt:variant>
      <vt:variant>
        <vt:lpwstr/>
      </vt:variant>
      <vt:variant>
        <vt:lpwstr>_Toc93752259</vt:lpwstr>
      </vt:variant>
      <vt:variant>
        <vt:i4>1769529</vt:i4>
      </vt:variant>
      <vt:variant>
        <vt:i4>65</vt:i4>
      </vt:variant>
      <vt:variant>
        <vt:i4>0</vt:i4>
      </vt:variant>
      <vt:variant>
        <vt:i4>5</vt:i4>
      </vt:variant>
      <vt:variant>
        <vt:lpwstr/>
      </vt:variant>
      <vt:variant>
        <vt:lpwstr>_Toc93752258</vt:lpwstr>
      </vt:variant>
      <vt:variant>
        <vt:i4>1310777</vt:i4>
      </vt:variant>
      <vt:variant>
        <vt:i4>62</vt:i4>
      </vt:variant>
      <vt:variant>
        <vt:i4>0</vt:i4>
      </vt:variant>
      <vt:variant>
        <vt:i4>5</vt:i4>
      </vt:variant>
      <vt:variant>
        <vt:lpwstr/>
      </vt:variant>
      <vt:variant>
        <vt:lpwstr>_Toc93752257</vt:lpwstr>
      </vt:variant>
      <vt:variant>
        <vt:i4>1376313</vt:i4>
      </vt:variant>
      <vt:variant>
        <vt:i4>59</vt:i4>
      </vt:variant>
      <vt:variant>
        <vt:i4>0</vt:i4>
      </vt:variant>
      <vt:variant>
        <vt:i4>5</vt:i4>
      </vt:variant>
      <vt:variant>
        <vt:lpwstr/>
      </vt:variant>
      <vt:variant>
        <vt:lpwstr>_Toc93752256</vt:lpwstr>
      </vt:variant>
      <vt:variant>
        <vt:i4>1441849</vt:i4>
      </vt:variant>
      <vt:variant>
        <vt:i4>56</vt:i4>
      </vt:variant>
      <vt:variant>
        <vt:i4>0</vt:i4>
      </vt:variant>
      <vt:variant>
        <vt:i4>5</vt:i4>
      </vt:variant>
      <vt:variant>
        <vt:lpwstr/>
      </vt:variant>
      <vt:variant>
        <vt:lpwstr>_Toc93752255</vt:lpwstr>
      </vt:variant>
      <vt:variant>
        <vt:i4>1507385</vt:i4>
      </vt:variant>
      <vt:variant>
        <vt:i4>53</vt:i4>
      </vt:variant>
      <vt:variant>
        <vt:i4>0</vt:i4>
      </vt:variant>
      <vt:variant>
        <vt:i4>5</vt:i4>
      </vt:variant>
      <vt:variant>
        <vt:lpwstr/>
      </vt:variant>
      <vt:variant>
        <vt:lpwstr>_Toc93752254</vt:lpwstr>
      </vt:variant>
      <vt:variant>
        <vt:i4>1048633</vt:i4>
      </vt:variant>
      <vt:variant>
        <vt:i4>50</vt:i4>
      </vt:variant>
      <vt:variant>
        <vt:i4>0</vt:i4>
      </vt:variant>
      <vt:variant>
        <vt:i4>5</vt:i4>
      </vt:variant>
      <vt:variant>
        <vt:lpwstr/>
      </vt:variant>
      <vt:variant>
        <vt:lpwstr>_Toc93752253</vt:lpwstr>
      </vt:variant>
      <vt:variant>
        <vt:i4>1114169</vt:i4>
      </vt:variant>
      <vt:variant>
        <vt:i4>47</vt:i4>
      </vt:variant>
      <vt:variant>
        <vt:i4>0</vt:i4>
      </vt:variant>
      <vt:variant>
        <vt:i4>5</vt:i4>
      </vt:variant>
      <vt:variant>
        <vt:lpwstr/>
      </vt:variant>
      <vt:variant>
        <vt:lpwstr>_Toc93752252</vt:lpwstr>
      </vt:variant>
      <vt:variant>
        <vt:i4>1179705</vt:i4>
      </vt:variant>
      <vt:variant>
        <vt:i4>44</vt:i4>
      </vt:variant>
      <vt:variant>
        <vt:i4>0</vt:i4>
      </vt:variant>
      <vt:variant>
        <vt:i4>5</vt:i4>
      </vt:variant>
      <vt:variant>
        <vt:lpwstr/>
      </vt:variant>
      <vt:variant>
        <vt:lpwstr>_Toc93752251</vt:lpwstr>
      </vt:variant>
      <vt:variant>
        <vt:i4>1245241</vt:i4>
      </vt:variant>
      <vt:variant>
        <vt:i4>41</vt:i4>
      </vt:variant>
      <vt:variant>
        <vt:i4>0</vt:i4>
      </vt:variant>
      <vt:variant>
        <vt:i4>5</vt:i4>
      </vt:variant>
      <vt:variant>
        <vt:lpwstr/>
      </vt:variant>
      <vt:variant>
        <vt:lpwstr>_Toc93752250</vt:lpwstr>
      </vt:variant>
      <vt:variant>
        <vt:i4>1703992</vt:i4>
      </vt:variant>
      <vt:variant>
        <vt:i4>38</vt:i4>
      </vt:variant>
      <vt:variant>
        <vt:i4>0</vt:i4>
      </vt:variant>
      <vt:variant>
        <vt:i4>5</vt:i4>
      </vt:variant>
      <vt:variant>
        <vt:lpwstr/>
      </vt:variant>
      <vt:variant>
        <vt:lpwstr>_Toc93752249</vt:lpwstr>
      </vt:variant>
      <vt:variant>
        <vt:i4>1769528</vt:i4>
      </vt:variant>
      <vt:variant>
        <vt:i4>35</vt:i4>
      </vt:variant>
      <vt:variant>
        <vt:i4>0</vt:i4>
      </vt:variant>
      <vt:variant>
        <vt:i4>5</vt:i4>
      </vt:variant>
      <vt:variant>
        <vt:lpwstr/>
      </vt:variant>
      <vt:variant>
        <vt:lpwstr>_Toc93752248</vt:lpwstr>
      </vt:variant>
      <vt:variant>
        <vt:i4>1310776</vt:i4>
      </vt:variant>
      <vt:variant>
        <vt:i4>32</vt:i4>
      </vt:variant>
      <vt:variant>
        <vt:i4>0</vt:i4>
      </vt:variant>
      <vt:variant>
        <vt:i4>5</vt:i4>
      </vt:variant>
      <vt:variant>
        <vt:lpwstr/>
      </vt:variant>
      <vt:variant>
        <vt:lpwstr>_Toc93752247</vt:lpwstr>
      </vt:variant>
      <vt:variant>
        <vt:i4>1376312</vt:i4>
      </vt:variant>
      <vt:variant>
        <vt:i4>29</vt:i4>
      </vt:variant>
      <vt:variant>
        <vt:i4>0</vt:i4>
      </vt:variant>
      <vt:variant>
        <vt:i4>5</vt:i4>
      </vt:variant>
      <vt:variant>
        <vt:lpwstr/>
      </vt:variant>
      <vt:variant>
        <vt:lpwstr>_Toc93752246</vt:lpwstr>
      </vt:variant>
      <vt:variant>
        <vt:i4>1441848</vt:i4>
      </vt:variant>
      <vt:variant>
        <vt:i4>26</vt:i4>
      </vt:variant>
      <vt:variant>
        <vt:i4>0</vt:i4>
      </vt:variant>
      <vt:variant>
        <vt:i4>5</vt:i4>
      </vt:variant>
      <vt:variant>
        <vt:lpwstr/>
      </vt:variant>
      <vt:variant>
        <vt:lpwstr>_Toc93752245</vt:lpwstr>
      </vt:variant>
      <vt:variant>
        <vt:i4>1507384</vt:i4>
      </vt:variant>
      <vt:variant>
        <vt:i4>23</vt:i4>
      </vt:variant>
      <vt:variant>
        <vt:i4>0</vt:i4>
      </vt:variant>
      <vt:variant>
        <vt:i4>5</vt:i4>
      </vt:variant>
      <vt:variant>
        <vt:lpwstr/>
      </vt:variant>
      <vt:variant>
        <vt:lpwstr>_Toc93752244</vt:lpwstr>
      </vt:variant>
      <vt:variant>
        <vt:i4>1048632</vt:i4>
      </vt:variant>
      <vt:variant>
        <vt:i4>20</vt:i4>
      </vt:variant>
      <vt:variant>
        <vt:i4>0</vt:i4>
      </vt:variant>
      <vt:variant>
        <vt:i4>5</vt:i4>
      </vt:variant>
      <vt:variant>
        <vt:lpwstr/>
      </vt:variant>
      <vt:variant>
        <vt:lpwstr>_Toc93752243</vt:lpwstr>
      </vt:variant>
      <vt:variant>
        <vt:i4>1114168</vt:i4>
      </vt:variant>
      <vt:variant>
        <vt:i4>17</vt:i4>
      </vt:variant>
      <vt:variant>
        <vt:i4>0</vt:i4>
      </vt:variant>
      <vt:variant>
        <vt:i4>5</vt:i4>
      </vt:variant>
      <vt:variant>
        <vt:lpwstr/>
      </vt:variant>
      <vt:variant>
        <vt:lpwstr>_Toc93752242</vt:lpwstr>
      </vt:variant>
      <vt:variant>
        <vt:i4>1179704</vt:i4>
      </vt:variant>
      <vt:variant>
        <vt:i4>14</vt:i4>
      </vt:variant>
      <vt:variant>
        <vt:i4>0</vt:i4>
      </vt:variant>
      <vt:variant>
        <vt:i4>5</vt:i4>
      </vt:variant>
      <vt:variant>
        <vt:lpwstr/>
      </vt:variant>
      <vt:variant>
        <vt:lpwstr>_Toc93752241</vt:lpwstr>
      </vt:variant>
      <vt:variant>
        <vt:i4>1245240</vt:i4>
      </vt:variant>
      <vt:variant>
        <vt:i4>11</vt:i4>
      </vt:variant>
      <vt:variant>
        <vt:i4>0</vt:i4>
      </vt:variant>
      <vt:variant>
        <vt:i4>5</vt:i4>
      </vt:variant>
      <vt:variant>
        <vt:lpwstr/>
      </vt:variant>
      <vt:variant>
        <vt:lpwstr>_Toc93752240</vt:lpwstr>
      </vt:variant>
      <vt:variant>
        <vt:i4>1703999</vt:i4>
      </vt:variant>
      <vt:variant>
        <vt:i4>8</vt:i4>
      </vt:variant>
      <vt:variant>
        <vt:i4>0</vt:i4>
      </vt:variant>
      <vt:variant>
        <vt:i4>5</vt:i4>
      </vt:variant>
      <vt:variant>
        <vt:lpwstr/>
      </vt:variant>
      <vt:variant>
        <vt:lpwstr>_Toc93752239</vt:lpwstr>
      </vt:variant>
      <vt:variant>
        <vt:i4>1769535</vt:i4>
      </vt:variant>
      <vt:variant>
        <vt:i4>5</vt:i4>
      </vt:variant>
      <vt:variant>
        <vt:i4>0</vt:i4>
      </vt:variant>
      <vt:variant>
        <vt:i4>5</vt:i4>
      </vt:variant>
      <vt:variant>
        <vt:lpwstr/>
      </vt:variant>
      <vt:variant>
        <vt:lpwstr>_Toc93752238</vt:lpwstr>
      </vt:variant>
      <vt:variant>
        <vt:i4>1310783</vt:i4>
      </vt:variant>
      <vt:variant>
        <vt:i4>2</vt:i4>
      </vt:variant>
      <vt:variant>
        <vt:i4>0</vt:i4>
      </vt:variant>
      <vt:variant>
        <vt:i4>5</vt:i4>
      </vt:variant>
      <vt:variant>
        <vt:lpwstr/>
      </vt:variant>
      <vt:variant>
        <vt:lpwstr>_Toc93752237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Section II</dc:title>
  <dc:subject/>
  <dc:creator/>
  <cp:keywords/>
  <cp:lastModifiedBy/>
  <cp:revision>1</cp:revision>
  <dcterms:created xsi:type="dcterms:W3CDTF">2025-02-24T17:19:00Z</dcterms:created>
  <dcterms:modified xsi:type="dcterms:W3CDTF">2025-05-28T20:05:00Z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