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93EFD" w:rsidRPr="001E2941" w14:paraId="753665FB" w14:textId="77777777" w:rsidTr="00CE0E15">
        <w:trPr>
          <w:cantSplit/>
        </w:trPr>
        <w:tc>
          <w:tcPr>
            <w:tcW w:w="8122" w:type="dxa"/>
            <w:shd w:val="clear" w:color="auto" w:fill="1D73D6"/>
          </w:tcPr>
          <w:p w14:paraId="2A10ECD1" w14:textId="77777777" w:rsidR="00093EFD" w:rsidRPr="001E2941" w:rsidRDefault="00093EFD">
            <w:pPr>
              <w:pStyle w:val="cTOCHead"/>
            </w:pPr>
            <w:bookmarkStart w:id="0" w:name="_Hlk153450422"/>
            <w:r w:rsidRPr="001E2941">
              <w:t xml:space="preserve">section </w:t>
            </w:r>
            <w:r w:rsidR="00B8426F" w:rsidRPr="001E2941">
              <w:t xml:space="preserve">II </w:t>
            </w:r>
            <w:r w:rsidRPr="001E2941">
              <w:t xml:space="preserve">- </w:t>
            </w:r>
            <w:r w:rsidR="00B8426F" w:rsidRPr="001E2941">
              <w:t>Arkansas Independent Assessment (ARIA)</w:t>
            </w:r>
          </w:p>
          <w:p w14:paraId="6659E79D" w14:textId="77777777" w:rsidR="00093EFD" w:rsidRPr="001E2941" w:rsidRDefault="00093EFD">
            <w:pPr>
              <w:pStyle w:val="cTOCHead"/>
            </w:pPr>
            <w:r w:rsidRPr="001E2941">
              <w:t>Contents</w:t>
            </w:r>
          </w:p>
        </w:tc>
        <w:tc>
          <w:tcPr>
            <w:tcW w:w="1238" w:type="dxa"/>
            <w:shd w:val="clear" w:color="auto" w:fill="1D73D6"/>
            <w:vAlign w:val="center"/>
          </w:tcPr>
          <w:p w14:paraId="22175C23" w14:textId="77777777" w:rsidR="00093EFD" w:rsidRPr="001E2941" w:rsidRDefault="00093EFD">
            <w:pPr>
              <w:pStyle w:val="cDate1"/>
              <w:rPr>
                <w:bCs/>
              </w:rPr>
            </w:pPr>
          </w:p>
        </w:tc>
      </w:tr>
    </w:tbl>
    <w:bookmarkStart w:id="1" w:name="_Hlk153450415"/>
    <w:bookmarkEnd w:id="0"/>
    <w:p w14:paraId="14CD4F76" w14:textId="23B15C87" w:rsidR="008E5D04" w:rsidRDefault="008D6F8C">
      <w:pPr>
        <w:pStyle w:val="TOC1"/>
        <w:rPr>
          <w:rFonts w:asciiTheme="minorHAnsi" w:eastAsiaTheme="minorEastAsia" w:hAnsiTheme="minorHAnsi" w:cstheme="minorBidi"/>
          <w:b w:val="0"/>
          <w:caps w:val="0"/>
          <w:color w:val="auto"/>
          <w:kern w:val="2"/>
          <w:sz w:val="24"/>
          <w:szCs w:val="24"/>
          <w14:ligatures w14:val="standardContextual"/>
        </w:rPr>
      </w:pPr>
      <w:r w:rsidRPr="001E2941">
        <w:rPr>
          <w:rFonts w:cs="Arial"/>
          <w:szCs w:val="21"/>
        </w:rPr>
        <w:fldChar w:fldCharType="begin"/>
      </w:r>
      <w:r w:rsidRPr="001E2941">
        <w:rPr>
          <w:rFonts w:cs="Arial"/>
          <w:szCs w:val="21"/>
        </w:rPr>
        <w:instrText xml:space="preserve"> TOC \o "1-9" \n \h \z \t "chead1,1,chead2,2" </w:instrText>
      </w:r>
      <w:r w:rsidRPr="001E2941">
        <w:rPr>
          <w:rFonts w:cs="Arial"/>
          <w:szCs w:val="21"/>
        </w:rPr>
        <w:fldChar w:fldCharType="separate"/>
      </w:r>
      <w:hyperlink w:anchor="_Toc199341827" w:history="1">
        <w:r w:rsidR="008E5D04" w:rsidRPr="000D4D36">
          <w:rPr>
            <w:rStyle w:val="Hyperlink"/>
          </w:rPr>
          <w:t>200.000</w:t>
        </w:r>
        <w:r w:rsidR="008E5D04">
          <w:rPr>
            <w:rFonts w:asciiTheme="minorHAnsi" w:eastAsiaTheme="minorEastAsia" w:hAnsiTheme="minorHAnsi" w:cstheme="minorBidi"/>
            <w:b w:val="0"/>
            <w:caps w:val="0"/>
            <w:color w:val="auto"/>
            <w:kern w:val="2"/>
            <w:sz w:val="24"/>
            <w:szCs w:val="24"/>
            <w14:ligatures w14:val="standardContextual"/>
          </w:rPr>
          <w:tab/>
        </w:r>
        <w:r w:rsidR="008E5D04" w:rsidRPr="000D4D36">
          <w:rPr>
            <w:rStyle w:val="Hyperlink"/>
          </w:rPr>
          <w:t>Overview</w:t>
        </w:r>
      </w:hyperlink>
    </w:p>
    <w:p w14:paraId="236E28FA" w14:textId="77950F96" w:rsidR="008E5D04" w:rsidRDefault="008E5D04">
      <w:pPr>
        <w:pStyle w:val="TOC2"/>
        <w:rPr>
          <w:rFonts w:asciiTheme="minorHAnsi" w:eastAsiaTheme="minorEastAsia" w:hAnsiTheme="minorHAnsi" w:cstheme="minorBidi"/>
          <w:kern w:val="2"/>
          <w:sz w:val="24"/>
          <w:szCs w:val="24"/>
          <w14:ligatures w14:val="standardContextual"/>
        </w:rPr>
      </w:pPr>
      <w:hyperlink w:anchor="_Toc199341828" w:history="1">
        <w:r w:rsidRPr="000D4D36">
          <w:rPr>
            <w:rStyle w:val="Hyperlink"/>
          </w:rPr>
          <w:t>201.000</w:t>
        </w:r>
        <w:r>
          <w:rPr>
            <w:rFonts w:asciiTheme="minorHAnsi" w:eastAsiaTheme="minorEastAsia" w:hAnsiTheme="minorHAnsi" w:cstheme="minorBidi"/>
            <w:kern w:val="2"/>
            <w:sz w:val="24"/>
            <w:szCs w:val="24"/>
            <w14:ligatures w14:val="standardContextual"/>
          </w:rPr>
          <w:tab/>
        </w:r>
        <w:r w:rsidRPr="000D4D36">
          <w:rPr>
            <w:rStyle w:val="Hyperlink"/>
          </w:rPr>
          <w:t>Arkansas Independent Assessment (ARIA) System Overview</w:t>
        </w:r>
      </w:hyperlink>
    </w:p>
    <w:p w14:paraId="5426C0C2" w14:textId="58E43E35" w:rsidR="008E5D04" w:rsidRDefault="008E5D04">
      <w:pPr>
        <w:pStyle w:val="TOC2"/>
        <w:rPr>
          <w:rFonts w:asciiTheme="minorHAnsi" w:eastAsiaTheme="minorEastAsia" w:hAnsiTheme="minorHAnsi" w:cstheme="minorBidi"/>
          <w:kern w:val="2"/>
          <w:sz w:val="24"/>
          <w:szCs w:val="24"/>
          <w14:ligatures w14:val="standardContextual"/>
        </w:rPr>
      </w:pPr>
      <w:hyperlink w:anchor="_Toc199341829" w:history="1">
        <w:r w:rsidRPr="000D4D36">
          <w:rPr>
            <w:rStyle w:val="Hyperlink"/>
          </w:rPr>
          <w:t>201.100</w:t>
        </w:r>
        <w:r>
          <w:rPr>
            <w:rFonts w:asciiTheme="minorHAnsi" w:eastAsiaTheme="minorEastAsia" w:hAnsiTheme="minorHAnsi" w:cstheme="minorBidi"/>
            <w:kern w:val="2"/>
            <w:sz w:val="24"/>
            <w:szCs w:val="24"/>
            <w14:ligatures w14:val="standardContextual"/>
          </w:rPr>
          <w:tab/>
        </w:r>
        <w:r w:rsidRPr="000D4D36">
          <w:rPr>
            <w:rStyle w:val="Hyperlink"/>
          </w:rPr>
          <w:t>Developmental Screen Overview</w:t>
        </w:r>
      </w:hyperlink>
    </w:p>
    <w:p w14:paraId="6DBDA652" w14:textId="19025D24" w:rsidR="008E5D04" w:rsidRDefault="008E5D04">
      <w:pPr>
        <w:pStyle w:val="TOC2"/>
        <w:rPr>
          <w:rFonts w:asciiTheme="minorHAnsi" w:eastAsiaTheme="minorEastAsia" w:hAnsiTheme="minorHAnsi" w:cstheme="minorBidi"/>
          <w:kern w:val="2"/>
          <w:sz w:val="24"/>
          <w:szCs w:val="24"/>
          <w14:ligatures w14:val="standardContextual"/>
        </w:rPr>
      </w:pPr>
      <w:hyperlink w:anchor="_Toc199341830" w:history="1">
        <w:r w:rsidRPr="000D4D36">
          <w:rPr>
            <w:rStyle w:val="Hyperlink"/>
          </w:rPr>
          <w:t>202.000</w:t>
        </w:r>
        <w:r>
          <w:rPr>
            <w:rFonts w:asciiTheme="minorHAnsi" w:eastAsiaTheme="minorEastAsia" w:hAnsiTheme="minorHAnsi" w:cstheme="minorBidi"/>
            <w:kern w:val="2"/>
            <w:sz w:val="24"/>
            <w:szCs w:val="24"/>
            <w14:ligatures w14:val="standardContextual"/>
          </w:rPr>
          <w:tab/>
        </w:r>
        <w:r w:rsidRPr="000D4D36">
          <w:rPr>
            <w:rStyle w:val="Hyperlink"/>
          </w:rPr>
          <w:t>Assessor Qualifications Overview</w:t>
        </w:r>
      </w:hyperlink>
    </w:p>
    <w:p w14:paraId="1FA27B72" w14:textId="65D42A3A" w:rsidR="008E5D04" w:rsidRDefault="008E5D04">
      <w:pPr>
        <w:pStyle w:val="TOC2"/>
        <w:rPr>
          <w:rFonts w:asciiTheme="minorHAnsi" w:eastAsiaTheme="minorEastAsia" w:hAnsiTheme="minorHAnsi" w:cstheme="minorBidi"/>
          <w:kern w:val="2"/>
          <w:sz w:val="24"/>
          <w:szCs w:val="24"/>
          <w14:ligatures w14:val="standardContextual"/>
        </w:rPr>
      </w:pPr>
      <w:hyperlink w:anchor="_Toc199341831" w:history="1">
        <w:r w:rsidRPr="000D4D36">
          <w:rPr>
            <w:rStyle w:val="Hyperlink"/>
          </w:rPr>
          <w:t>203.000</w:t>
        </w:r>
        <w:r>
          <w:rPr>
            <w:rFonts w:asciiTheme="minorHAnsi" w:eastAsiaTheme="minorEastAsia" w:hAnsiTheme="minorHAnsi" w:cstheme="minorBidi"/>
            <w:kern w:val="2"/>
            <w:sz w:val="24"/>
            <w:szCs w:val="24"/>
            <w14:ligatures w14:val="standardContextual"/>
          </w:rPr>
          <w:tab/>
        </w:r>
        <w:r w:rsidRPr="000D4D36">
          <w:rPr>
            <w:rStyle w:val="Hyperlink"/>
          </w:rPr>
          <w:t>Appeals</w:t>
        </w:r>
      </w:hyperlink>
    </w:p>
    <w:p w14:paraId="37668E5E" w14:textId="16D2B63C" w:rsidR="008E5D04" w:rsidRDefault="008E5D04">
      <w:pPr>
        <w:pStyle w:val="TOC2"/>
        <w:rPr>
          <w:rFonts w:asciiTheme="minorHAnsi" w:eastAsiaTheme="minorEastAsia" w:hAnsiTheme="minorHAnsi" w:cstheme="minorBidi"/>
          <w:kern w:val="2"/>
          <w:sz w:val="24"/>
          <w:szCs w:val="24"/>
          <w14:ligatures w14:val="standardContextual"/>
        </w:rPr>
      </w:pPr>
      <w:hyperlink w:anchor="_Toc199341832" w:history="1">
        <w:r w:rsidRPr="000D4D36">
          <w:rPr>
            <w:rStyle w:val="Hyperlink"/>
          </w:rPr>
          <w:t>204.000</w:t>
        </w:r>
        <w:r>
          <w:rPr>
            <w:rFonts w:asciiTheme="minorHAnsi" w:eastAsiaTheme="minorEastAsia" w:hAnsiTheme="minorHAnsi" w:cstheme="minorBidi"/>
            <w:kern w:val="2"/>
            <w:sz w:val="24"/>
            <w:szCs w:val="24"/>
            <w14:ligatures w14:val="standardContextual"/>
          </w:rPr>
          <w:tab/>
        </w:r>
        <w:r w:rsidRPr="000D4D36">
          <w:rPr>
            <w:rStyle w:val="Hyperlink"/>
          </w:rPr>
          <w:t>Severability</w:t>
        </w:r>
      </w:hyperlink>
    </w:p>
    <w:p w14:paraId="747090B3" w14:textId="709A5BC3" w:rsidR="008E5D04" w:rsidRDefault="008E5D04">
      <w:pPr>
        <w:pStyle w:val="TOC1"/>
        <w:rPr>
          <w:rFonts w:asciiTheme="minorHAnsi" w:eastAsiaTheme="minorEastAsia" w:hAnsiTheme="minorHAnsi" w:cstheme="minorBidi"/>
          <w:b w:val="0"/>
          <w:caps w:val="0"/>
          <w:color w:val="auto"/>
          <w:kern w:val="2"/>
          <w:sz w:val="24"/>
          <w:szCs w:val="24"/>
          <w14:ligatures w14:val="standardContextual"/>
        </w:rPr>
      </w:pPr>
      <w:hyperlink w:anchor="_Toc199341833" w:history="1">
        <w:r w:rsidRPr="000D4D36">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0D4D36">
          <w:rPr>
            <w:rStyle w:val="Hyperlink"/>
          </w:rPr>
          <w:t>Behavioral health services</w:t>
        </w:r>
      </w:hyperlink>
    </w:p>
    <w:p w14:paraId="1D6C1A17" w14:textId="7FA6520D" w:rsidR="008E5D04" w:rsidRDefault="008E5D04">
      <w:pPr>
        <w:pStyle w:val="TOC2"/>
        <w:rPr>
          <w:rFonts w:asciiTheme="minorHAnsi" w:eastAsiaTheme="minorEastAsia" w:hAnsiTheme="minorHAnsi" w:cstheme="minorBidi"/>
          <w:kern w:val="2"/>
          <w:sz w:val="24"/>
          <w:szCs w:val="24"/>
          <w14:ligatures w14:val="standardContextual"/>
        </w:rPr>
      </w:pPr>
      <w:hyperlink w:anchor="_Toc199341834" w:history="1">
        <w:r w:rsidRPr="000D4D36">
          <w:rPr>
            <w:rStyle w:val="Hyperlink"/>
          </w:rPr>
          <w:t>210.100</w:t>
        </w:r>
        <w:r>
          <w:rPr>
            <w:rFonts w:asciiTheme="minorHAnsi" w:eastAsiaTheme="minorEastAsia" w:hAnsiTheme="minorHAnsi" w:cstheme="minorBidi"/>
            <w:kern w:val="2"/>
            <w:sz w:val="24"/>
            <w:szCs w:val="24"/>
            <w14:ligatures w14:val="standardContextual"/>
          </w:rPr>
          <w:tab/>
        </w:r>
        <w:r w:rsidRPr="000D4D36">
          <w:rPr>
            <w:rStyle w:val="Hyperlink"/>
          </w:rPr>
          <w:t>Referral Process</w:t>
        </w:r>
      </w:hyperlink>
    </w:p>
    <w:p w14:paraId="5731AFF5" w14:textId="56CAC2F3" w:rsidR="008E5D04" w:rsidRDefault="008E5D04">
      <w:pPr>
        <w:pStyle w:val="TOC2"/>
        <w:rPr>
          <w:rFonts w:asciiTheme="minorHAnsi" w:eastAsiaTheme="minorEastAsia" w:hAnsiTheme="minorHAnsi" w:cstheme="minorBidi"/>
          <w:kern w:val="2"/>
          <w:sz w:val="24"/>
          <w:szCs w:val="24"/>
          <w14:ligatures w14:val="standardContextual"/>
        </w:rPr>
      </w:pPr>
      <w:hyperlink w:anchor="_Toc199341835" w:history="1">
        <w:r w:rsidRPr="000D4D36">
          <w:rPr>
            <w:rStyle w:val="Hyperlink"/>
          </w:rPr>
          <w:t>210.200</w:t>
        </w:r>
        <w:r>
          <w:rPr>
            <w:rFonts w:asciiTheme="minorHAnsi" w:eastAsiaTheme="minorEastAsia" w:hAnsiTheme="minorHAnsi" w:cstheme="minorBidi"/>
            <w:kern w:val="2"/>
            <w:sz w:val="24"/>
            <w:szCs w:val="24"/>
            <w14:ligatures w14:val="standardContextual"/>
          </w:rPr>
          <w:tab/>
        </w:r>
        <w:r w:rsidRPr="000D4D36">
          <w:rPr>
            <w:rStyle w:val="Hyperlink"/>
          </w:rPr>
          <w:t>Assessor Qualifications</w:t>
        </w:r>
      </w:hyperlink>
    </w:p>
    <w:p w14:paraId="28382E69" w14:textId="64554A36" w:rsidR="008E5D04" w:rsidRDefault="008E5D04">
      <w:pPr>
        <w:pStyle w:val="TOC2"/>
        <w:rPr>
          <w:rFonts w:asciiTheme="minorHAnsi" w:eastAsiaTheme="minorEastAsia" w:hAnsiTheme="minorHAnsi" w:cstheme="minorBidi"/>
          <w:kern w:val="2"/>
          <w:sz w:val="24"/>
          <w:szCs w:val="24"/>
          <w14:ligatures w14:val="standardContextual"/>
        </w:rPr>
      </w:pPr>
      <w:hyperlink w:anchor="_Toc199341836" w:history="1">
        <w:r w:rsidRPr="000D4D36">
          <w:rPr>
            <w:rStyle w:val="Hyperlink"/>
          </w:rPr>
          <w:t>210.300</w:t>
        </w:r>
        <w:r>
          <w:rPr>
            <w:rFonts w:asciiTheme="minorHAnsi" w:eastAsiaTheme="minorEastAsia" w:hAnsiTheme="minorHAnsi" w:cstheme="minorBidi"/>
            <w:kern w:val="2"/>
            <w:sz w:val="24"/>
            <w:szCs w:val="24"/>
            <w14:ligatures w14:val="standardContextual"/>
          </w:rPr>
          <w:tab/>
        </w:r>
        <w:r w:rsidRPr="000D4D36">
          <w:rPr>
            <w:rStyle w:val="Hyperlink"/>
          </w:rPr>
          <w:t>Tiering</w:t>
        </w:r>
      </w:hyperlink>
    </w:p>
    <w:p w14:paraId="0E5934E9" w14:textId="02EAD7BD" w:rsidR="008E5D04" w:rsidRDefault="008E5D04">
      <w:pPr>
        <w:pStyle w:val="TOC2"/>
        <w:rPr>
          <w:rFonts w:asciiTheme="minorHAnsi" w:eastAsiaTheme="minorEastAsia" w:hAnsiTheme="minorHAnsi" w:cstheme="minorBidi"/>
          <w:kern w:val="2"/>
          <w:sz w:val="24"/>
          <w:szCs w:val="24"/>
          <w14:ligatures w14:val="standardContextual"/>
        </w:rPr>
      </w:pPr>
      <w:hyperlink w:anchor="_Toc199341837" w:history="1">
        <w:r w:rsidRPr="000D4D36">
          <w:rPr>
            <w:rStyle w:val="Hyperlink"/>
          </w:rPr>
          <w:t>210.400</w:t>
        </w:r>
        <w:r>
          <w:rPr>
            <w:rFonts w:asciiTheme="minorHAnsi" w:eastAsiaTheme="minorEastAsia" w:hAnsiTheme="minorHAnsi" w:cstheme="minorBidi"/>
            <w:kern w:val="2"/>
            <w:sz w:val="24"/>
            <w:szCs w:val="24"/>
            <w14:ligatures w14:val="standardContextual"/>
          </w:rPr>
          <w:tab/>
        </w:r>
        <w:r w:rsidRPr="000D4D36">
          <w:rPr>
            <w:rStyle w:val="Hyperlink"/>
          </w:rPr>
          <w:t>Possible Outcomes</w:t>
        </w:r>
      </w:hyperlink>
    </w:p>
    <w:p w14:paraId="0F4F7C0E" w14:textId="24D2A3B1" w:rsidR="008E5D04" w:rsidRDefault="008E5D04">
      <w:pPr>
        <w:pStyle w:val="TOC1"/>
        <w:rPr>
          <w:rFonts w:asciiTheme="minorHAnsi" w:eastAsiaTheme="minorEastAsia" w:hAnsiTheme="minorHAnsi" w:cstheme="minorBidi"/>
          <w:b w:val="0"/>
          <w:caps w:val="0"/>
          <w:color w:val="auto"/>
          <w:kern w:val="2"/>
          <w:sz w:val="24"/>
          <w:szCs w:val="24"/>
          <w14:ligatures w14:val="standardContextual"/>
        </w:rPr>
      </w:pPr>
      <w:hyperlink w:anchor="_Toc199341838" w:history="1">
        <w:r w:rsidRPr="000D4D36">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0D4D36">
          <w:rPr>
            <w:rStyle w:val="Hyperlink"/>
          </w:rPr>
          <w:t>developmental / intellectual disabilities services</w:t>
        </w:r>
      </w:hyperlink>
    </w:p>
    <w:p w14:paraId="7756DB68" w14:textId="56A6D4D0" w:rsidR="008E5D04" w:rsidRDefault="008E5D04">
      <w:pPr>
        <w:pStyle w:val="TOC2"/>
        <w:rPr>
          <w:rFonts w:asciiTheme="minorHAnsi" w:eastAsiaTheme="minorEastAsia" w:hAnsiTheme="minorHAnsi" w:cstheme="minorBidi"/>
          <w:kern w:val="2"/>
          <w:sz w:val="24"/>
          <w:szCs w:val="24"/>
          <w14:ligatures w14:val="standardContextual"/>
        </w:rPr>
      </w:pPr>
      <w:hyperlink w:anchor="_Toc199341839" w:history="1">
        <w:r w:rsidRPr="000D4D36">
          <w:rPr>
            <w:rStyle w:val="Hyperlink"/>
          </w:rPr>
          <w:t>220.100</w:t>
        </w:r>
        <w:r>
          <w:rPr>
            <w:rFonts w:asciiTheme="minorHAnsi" w:eastAsiaTheme="minorEastAsia" w:hAnsiTheme="minorHAnsi" w:cstheme="minorBidi"/>
            <w:kern w:val="2"/>
            <w:sz w:val="24"/>
            <w:szCs w:val="24"/>
            <w14:ligatures w14:val="standardContextual"/>
          </w:rPr>
          <w:tab/>
        </w:r>
        <w:r w:rsidRPr="000D4D36">
          <w:rPr>
            <w:rStyle w:val="Hyperlink"/>
          </w:rPr>
          <w:t>Independent Assessment Referral Process</w:t>
        </w:r>
      </w:hyperlink>
    </w:p>
    <w:p w14:paraId="5A2C1912" w14:textId="641BD1C9" w:rsidR="008E5D04" w:rsidRDefault="008E5D04">
      <w:pPr>
        <w:pStyle w:val="TOC2"/>
        <w:rPr>
          <w:rFonts w:asciiTheme="minorHAnsi" w:eastAsiaTheme="minorEastAsia" w:hAnsiTheme="minorHAnsi" w:cstheme="minorBidi"/>
          <w:kern w:val="2"/>
          <w:sz w:val="24"/>
          <w:szCs w:val="24"/>
          <w14:ligatures w14:val="standardContextual"/>
        </w:rPr>
      </w:pPr>
      <w:hyperlink w:anchor="_Toc199341840" w:history="1">
        <w:r w:rsidRPr="000D4D36">
          <w:rPr>
            <w:rStyle w:val="Hyperlink"/>
          </w:rPr>
          <w:t>220.200</w:t>
        </w:r>
        <w:r>
          <w:rPr>
            <w:rFonts w:asciiTheme="minorHAnsi" w:eastAsiaTheme="minorEastAsia" w:hAnsiTheme="minorHAnsi" w:cstheme="minorBidi"/>
            <w:kern w:val="2"/>
            <w:sz w:val="24"/>
            <w:szCs w:val="24"/>
            <w14:ligatures w14:val="standardContextual"/>
          </w:rPr>
          <w:tab/>
        </w:r>
        <w:r w:rsidRPr="000D4D36">
          <w:rPr>
            <w:rStyle w:val="Hyperlink"/>
          </w:rPr>
          <w:t>Assessor Qualifications</w:t>
        </w:r>
      </w:hyperlink>
    </w:p>
    <w:p w14:paraId="68CA9DC8" w14:textId="6D731272" w:rsidR="008E5D04" w:rsidRDefault="008E5D04">
      <w:pPr>
        <w:pStyle w:val="TOC2"/>
        <w:rPr>
          <w:rFonts w:asciiTheme="minorHAnsi" w:eastAsiaTheme="minorEastAsia" w:hAnsiTheme="minorHAnsi" w:cstheme="minorBidi"/>
          <w:kern w:val="2"/>
          <w:sz w:val="24"/>
          <w:szCs w:val="24"/>
          <w14:ligatures w14:val="standardContextual"/>
        </w:rPr>
      </w:pPr>
      <w:hyperlink w:anchor="_Toc199341841" w:history="1">
        <w:r w:rsidRPr="000D4D36">
          <w:rPr>
            <w:rStyle w:val="Hyperlink"/>
          </w:rPr>
          <w:t>220.300</w:t>
        </w:r>
        <w:r>
          <w:rPr>
            <w:rFonts w:asciiTheme="minorHAnsi" w:eastAsiaTheme="minorEastAsia" w:hAnsiTheme="minorHAnsi" w:cstheme="minorBidi"/>
            <w:kern w:val="2"/>
            <w:sz w:val="24"/>
            <w:szCs w:val="24"/>
            <w14:ligatures w14:val="standardContextual"/>
          </w:rPr>
          <w:tab/>
        </w:r>
        <w:r w:rsidRPr="000D4D36">
          <w:rPr>
            <w:rStyle w:val="Hyperlink"/>
          </w:rPr>
          <w:t>Tiering</w:t>
        </w:r>
      </w:hyperlink>
    </w:p>
    <w:p w14:paraId="4013DE1E" w14:textId="395855AC" w:rsidR="008E5D04" w:rsidRDefault="008E5D04">
      <w:pPr>
        <w:pStyle w:val="TOC2"/>
        <w:rPr>
          <w:rFonts w:asciiTheme="minorHAnsi" w:eastAsiaTheme="minorEastAsia" w:hAnsiTheme="minorHAnsi" w:cstheme="minorBidi"/>
          <w:kern w:val="2"/>
          <w:sz w:val="24"/>
          <w:szCs w:val="24"/>
          <w14:ligatures w14:val="standardContextual"/>
        </w:rPr>
      </w:pPr>
      <w:hyperlink w:anchor="_Toc199341842" w:history="1">
        <w:r w:rsidRPr="000D4D36">
          <w:rPr>
            <w:rStyle w:val="Hyperlink"/>
          </w:rPr>
          <w:t>220.3</w:t>
        </w:r>
        <w:r w:rsidRPr="000D4D36">
          <w:rPr>
            <w:rStyle w:val="Hyperlink"/>
            <w:highlight w:val="yellow"/>
          </w:rPr>
          <w:t>1</w:t>
        </w:r>
        <w:r w:rsidRPr="000D4D36">
          <w:rPr>
            <w:rStyle w:val="Hyperlink"/>
          </w:rPr>
          <w:t>0</w:t>
        </w:r>
        <w:r>
          <w:rPr>
            <w:rFonts w:asciiTheme="minorHAnsi" w:eastAsiaTheme="minorEastAsia" w:hAnsiTheme="minorHAnsi" w:cstheme="minorBidi"/>
            <w:kern w:val="2"/>
            <w:sz w:val="24"/>
            <w:szCs w:val="24"/>
            <w14:ligatures w14:val="standardContextual"/>
          </w:rPr>
          <w:tab/>
        </w:r>
        <w:r w:rsidRPr="000D4D36">
          <w:rPr>
            <w:rStyle w:val="Hyperlink"/>
          </w:rPr>
          <w:t>Possible Outcomes</w:t>
        </w:r>
      </w:hyperlink>
    </w:p>
    <w:p w14:paraId="553D0448" w14:textId="5B22A8A7" w:rsidR="008E5D04" w:rsidRDefault="008E5D04">
      <w:pPr>
        <w:pStyle w:val="TOC2"/>
        <w:rPr>
          <w:rFonts w:asciiTheme="minorHAnsi" w:eastAsiaTheme="minorEastAsia" w:hAnsiTheme="minorHAnsi" w:cstheme="minorBidi"/>
          <w:kern w:val="2"/>
          <w:sz w:val="24"/>
          <w:szCs w:val="24"/>
          <w14:ligatures w14:val="standardContextual"/>
        </w:rPr>
      </w:pPr>
      <w:hyperlink w:anchor="_Toc199341843" w:history="1">
        <w:r w:rsidRPr="000D4D36">
          <w:rPr>
            <w:rStyle w:val="Hyperlink"/>
          </w:rPr>
          <w:t>220.410</w:t>
        </w:r>
        <w:r>
          <w:rPr>
            <w:rFonts w:asciiTheme="minorHAnsi" w:eastAsiaTheme="minorEastAsia" w:hAnsiTheme="minorHAnsi" w:cstheme="minorBidi"/>
            <w:kern w:val="2"/>
            <w:sz w:val="24"/>
            <w:szCs w:val="24"/>
            <w14:ligatures w14:val="standardContextual"/>
          </w:rPr>
          <w:tab/>
        </w:r>
        <w:r w:rsidRPr="000D4D36">
          <w:rPr>
            <w:rStyle w:val="Hyperlink"/>
          </w:rPr>
          <w:t>Battelle Developmental Inventory Screen</w:t>
        </w:r>
      </w:hyperlink>
    </w:p>
    <w:p w14:paraId="20DA20C4" w14:textId="1440CAD0" w:rsidR="008E5D04" w:rsidRDefault="008E5D04">
      <w:pPr>
        <w:pStyle w:val="TOC2"/>
        <w:rPr>
          <w:rFonts w:asciiTheme="minorHAnsi" w:eastAsiaTheme="minorEastAsia" w:hAnsiTheme="minorHAnsi" w:cstheme="minorBidi"/>
          <w:kern w:val="2"/>
          <w:sz w:val="24"/>
          <w:szCs w:val="24"/>
          <w14:ligatures w14:val="standardContextual"/>
        </w:rPr>
      </w:pPr>
      <w:hyperlink w:anchor="_Toc199341844" w:history="1">
        <w:r w:rsidRPr="000D4D36">
          <w:rPr>
            <w:rStyle w:val="Hyperlink"/>
            <w:highlight w:val="yellow"/>
          </w:rPr>
          <w:t>220.500</w:t>
        </w:r>
        <w:r>
          <w:rPr>
            <w:rFonts w:asciiTheme="minorHAnsi" w:eastAsiaTheme="minorEastAsia" w:hAnsiTheme="minorHAnsi" w:cstheme="minorBidi"/>
            <w:kern w:val="2"/>
            <w:sz w:val="24"/>
            <w:szCs w:val="24"/>
            <w14:ligatures w14:val="standardContextual"/>
          </w:rPr>
          <w:tab/>
        </w:r>
        <w:r w:rsidRPr="000D4D36">
          <w:rPr>
            <w:rStyle w:val="Hyperlink"/>
            <w:highlight w:val="yellow"/>
          </w:rPr>
          <w:t>Complex Care</w:t>
        </w:r>
      </w:hyperlink>
    </w:p>
    <w:p w14:paraId="6B27B42D" w14:textId="7299C5F4" w:rsidR="008E5D04" w:rsidRDefault="008E5D04">
      <w:pPr>
        <w:pStyle w:val="TOC2"/>
        <w:rPr>
          <w:rFonts w:asciiTheme="minorHAnsi" w:eastAsiaTheme="minorEastAsia" w:hAnsiTheme="minorHAnsi" w:cstheme="minorBidi"/>
          <w:kern w:val="2"/>
          <w:sz w:val="24"/>
          <w:szCs w:val="24"/>
          <w14:ligatures w14:val="standardContextual"/>
        </w:rPr>
      </w:pPr>
      <w:hyperlink w:anchor="_Toc199341845" w:history="1">
        <w:r w:rsidRPr="000D4D36">
          <w:rPr>
            <w:rStyle w:val="Hyperlink"/>
            <w:highlight w:val="yellow"/>
          </w:rPr>
          <w:t>220.600</w:t>
        </w:r>
        <w:r>
          <w:rPr>
            <w:rFonts w:asciiTheme="minorHAnsi" w:eastAsiaTheme="minorEastAsia" w:hAnsiTheme="minorHAnsi" w:cstheme="minorBidi"/>
            <w:kern w:val="2"/>
            <w:sz w:val="24"/>
            <w:szCs w:val="24"/>
            <w14:ligatures w14:val="standardContextual"/>
          </w:rPr>
          <w:tab/>
        </w:r>
        <w:r w:rsidRPr="000D4D36">
          <w:rPr>
            <w:rStyle w:val="Hyperlink"/>
            <w:highlight w:val="yellow"/>
          </w:rPr>
          <w:t>Referral Process</w:t>
        </w:r>
      </w:hyperlink>
    </w:p>
    <w:p w14:paraId="6D380C4B" w14:textId="50B31022" w:rsidR="008E5D04" w:rsidRDefault="008E5D04">
      <w:pPr>
        <w:pStyle w:val="TOC2"/>
        <w:rPr>
          <w:rFonts w:asciiTheme="minorHAnsi" w:eastAsiaTheme="minorEastAsia" w:hAnsiTheme="minorHAnsi" w:cstheme="minorBidi"/>
          <w:kern w:val="2"/>
          <w:sz w:val="24"/>
          <w:szCs w:val="24"/>
          <w14:ligatures w14:val="standardContextual"/>
        </w:rPr>
      </w:pPr>
      <w:hyperlink w:anchor="_Toc199341846" w:history="1">
        <w:r w:rsidRPr="000D4D36">
          <w:rPr>
            <w:rStyle w:val="Hyperlink"/>
            <w:highlight w:val="yellow"/>
          </w:rPr>
          <w:t>220.700</w:t>
        </w:r>
        <w:r>
          <w:rPr>
            <w:rFonts w:asciiTheme="minorHAnsi" w:eastAsiaTheme="minorEastAsia" w:hAnsiTheme="minorHAnsi" w:cstheme="minorBidi"/>
            <w:kern w:val="2"/>
            <w:sz w:val="24"/>
            <w:szCs w:val="24"/>
            <w14:ligatures w14:val="standardContextual"/>
          </w:rPr>
          <w:tab/>
        </w:r>
        <w:r w:rsidRPr="000D4D36">
          <w:rPr>
            <w:rStyle w:val="Hyperlink"/>
            <w:highlight w:val="yellow"/>
          </w:rPr>
          <w:t>Assessor Qualifications</w:t>
        </w:r>
      </w:hyperlink>
    </w:p>
    <w:p w14:paraId="1A3C9375" w14:textId="1AEC77F7" w:rsidR="008E5D04" w:rsidRDefault="008E5D04">
      <w:pPr>
        <w:pStyle w:val="TOC1"/>
        <w:rPr>
          <w:rFonts w:asciiTheme="minorHAnsi" w:eastAsiaTheme="minorEastAsia" w:hAnsiTheme="minorHAnsi" w:cstheme="minorBidi"/>
          <w:b w:val="0"/>
          <w:caps w:val="0"/>
          <w:color w:val="auto"/>
          <w:kern w:val="2"/>
          <w:sz w:val="24"/>
          <w:szCs w:val="24"/>
          <w14:ligatures w14:val="standardContextual"/>
        </w:rPr>
      </w:pPr>
      <w:hyperlink w:anchor="_Toc199341847" w:history="1">
        <w:r w:rsidRPr="000D4D36">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0D4D36">
          <w:rPr>
            <w:rStyle w:val="Hyperlink"/>
          </w:rPr>
          <w:t>Personal Care Services</w:t>
        </w:r>
      </w:hyperlink>
    </w:p>
    <w:p w14:paraId="20F1ACDF" w14:textId="60483C1A" w:rsidR="008E5D04" w:rsidRDefault="008E5D04">
      <w:pPr>
        <w:pStyle w:val="TOC2"/>
        <w:rPr>
          <w:rFonts w:asciiTheme="minorHAnsi" w:eastAsiaTheme="minorEastAsia" w:hAnsiTheme="minorHAnsi" w:cstheme="minorBidi"/>
          <w:kern w:val="2"/>
          <w:sz w:val="24"/>
          <w:szCs w:val="24"/>
          <w14:ligatures w14:val="standardContextual"/>
        </w:rPr>
      </w:pPr>
      <w:hyperlink w:anchor="_Toc199341848" w:history="1">
        <w:r w:rsidRPr="000D4D36">
          <w:rPr>
            <w:rStyle w:val="Hyperlink"/>
          </w:rPr>
          <w:t>230.100</w:t>
        </w:r>
        <w:r>
          <w:rPr>
            <w:rFonts w:asciiTheme="minorHAnsi" w:eastAsiaTheme="minorEastAsia" w:hAnsiTheme="minorHAnsi" w:cstheme="minorBidi"/>
            <w:kern w:val="2"/>
            <w:sz w:val="24"/>
            <w:szCs w:val="24"/>
            <w14:ligatures w14:val="standardContextual"/>
          </w:rPr>
          <w:tab/>
        </w:r>
        <w:r w:rsidRPr="000D4D36">
          <w:rPr>
            <w:rStyle w:val="Hyperlink"/>
          </w:rPr>
          <w:t>Referral Process</w:t>
        </w:r>
      </w:hyperlink>
    </w:p>
    <w:p w14:paraId="7281B7C8" w14:textId="2269C911" w:rsidR="008E5D04" w:rsidRDefault="008E5D04">
      <w:pPr>
        <w:pStyle w:val="TOC2"/>
        <w:rPr>
          <w:rFonts w:asciiTheme="minorHAnsi" w:eastAsiaTheme="minorEastAsia" w:hAnsiTheme="minorHAnsi" w:cstheme="minorBidi"/>
          <w:kern w:val="2"/>
          <w:sz w:val="24"/>
          <w:szCs w:val="24"/>
          <w14:ligatures w14:val="standardContextual"/>
        </w:rPr>
      </w:pPr>
      <w:hyperlink w:anchor="_Toc199341849" w:history="1">
        <w:r w:rsidRPr="000D4D36">
          <w:rPr>
            <w:rStyle w:val="Hyperlink"/>
          </w:rPr>
          <w:t>230.200</w:t>
        </w:r>
        <w:r>
          <w:rPr>
            <w:rFonts w:asciiTheme="minorHAnsi" w:eastAsiaTheme="minorEastAsia" w:hAnsiTheme="minorHAnsi" w:cstheme="minorBidi"/>
            <w:kern w:val="2"/>
            <w:sz w:val="24"/>
            <w:szCs w:val="24"/>
            <w14:ligatures w14:val="standardContextual"/>
          </w:rPr>
          <w:tab/>
        </w:r>
        <w:r w:rsidRPr="000D4D36">
          <w:rPr>
            <w:rStyle w:val="Hyperlink"/>
          </w:rPr>
          <w:t>Assessor Qualifications</w:t>
        </w:r>
      </w:hyperlink>
    </w:p>
    <w:p w14:paraId="75746C83" w14:textId="4A99F407" w:rsidR="008E5D04" w:rsidRDefault="008E5D04">
      <w:pPr>
        <w:pStyle w:val="TOC2"/>
        <w:rPr>
          <w:rFonts w:asciiTheme="minorHAnsi" w:eastAsiaTheme="minorEastAsia" w:hAnsiTheme="minorHAnsi" w:cstheme="minorBidi"/>
          <w:kern w:val="2"/>
          <w:sz w:val="24"/>
          <w:szCs w:val="24"/>
          <w14:ligatures w14:val="standardContextual"/>
        </w:rPr>
      </w:pPr>
      <w:hyperlink w:anchor="_Toc199341850" w:history="1">
        <w:r w:rsidRPr="000D4D36">
          <w:rPr>
            <w:rStyle w:val="Hyperlink"/>
            <w:highlight w:val="yellow"/>
          </w:rPr>
          <w:t>230.300</w:t>
        </w:r>
        <w:r>
          <w:rPr>
            <w:rFonts w:asciiTheme="minorHAnsi" w:eastAsiaTheme="minorEastAsia" w:hAnsiTheme="minorHAnsi" w:cstheme="minorBidi"/>
            <w:kern w:val="2"/>
            <w:sz w:val="24"/>
            <w:szCs w:val="24"/>
            <w14:ligatures w14:val="standardContextual"/>
          </w:rPr>
          <w:tab/>
        </w:r>
        <w:r w:rsidRPr="000D4D36">
          <w:rPr>
            <w:rStyle w:val="Hyperlink"/>
          </w:rPr>
          <w:t>Tiering</w:t>
        </w:r>
      </w:hyperlink>
    </w:p>
    <w:p w14:paraId="0E73DD59" w14:textId="461FF0FB" w:rsidR="008E5D04" w:rsidRDefault="008E5D04">
      <w:pPr>
        <w:pStyle w:val="TOC2"/>
        <w:rPr>
          <w:rFonts w:asciiTheme="minorHAnsi" w:eastAsiaTheme="minorEastAsia" w:hAnsiTheme="minorHAnsi" w:cstheme="minorBidi"/>
          <w:kern w:val="2"/>
          <w:sz w:val="24"/>
          <w:szCs w:val="24"/>
          <w14:ligatures w14:val="standardContextual"/>
        </w:rPr>
      </w:pPr>
      <w:hyperlink w:anchor="_Toc199341851" w:history="1">
        <w:r w:rsidRPr="000D4D36">
          <w:rPr>
            <w:rStyle w:val="Hyperlink"/>
          </w:rPr>
          <w:t>230.</w:t>
        </w:r>
        <w:r w:rsidRPr="000D4D36">
          <w:rPr>
            <w:rStyle w:val="Hyperlink"/>
            <w:highlight w:val="yellow"/>
          </w:rPr>
          <w:t>4</w:t>
        </w:r>
        <w:r w:rsidRPr="000D4D36">
          <w:rPr>
            <w:rStyle w:val="Hyperlink"/>
          </w:rPr>
          <w:t>00</w:t>
        </w:r>
        <w:r>
          <w:rPr>
            <w:rFonts w:asciiTheme="minorHAnsi" w:eastAsiaTheme="minorEastAsia" w:hAnsiTheme="minorHAnsi" w:cstheme="minorBidi"/>
            <w:kern w:val="2"/>
            <w:sz w:val="24"/>
            <w:szCs w:val="24"/>
            <w14:ligatures w14:val="standardContextual"/>
          </w:rPr>
          <w:tab/>
        </w:r>
        <w:r w:rsidRPr="000D4D36">
          <w:rPr>
            <w:rStyle w:val="Hyperlink"/>
          </w:rPr>
          <w:t>Possible Outcomes</w:t>
        </w:r>
      </w:hyperlink>
    </w:p>
    <w:p w14:paraId="07A5F151" w14:textId="0DFF4746" w:rsidR="00270F78" w:rsidRPr="001E2941" w:rsidRDefault="008D6F8C" w:rsidP="008D6F8C">
      <w:pPr>
        <w:pStyle w:val="ctablespace"/>
      </w:pPr>
      <w:r w:rsidRPr="001E2941">
        <w:fldChar w:fldCharType="end"/>
      </w:r>
      <w:bookmarkEnd w:id="1"/>
    </w:p>
    <w:tbl>
      <w:tblPr>
        <w:tblW w:w="9360" w:type="dxa"/>
        <w:tblLook w:val="0000" w:firstRow="0" w:lastRow="0" w:firstColumn="0" w:lastColumn="0" w:noHBand="0" w:noVBand="0"/>
      </w:tblPr>
      <w:tblGrid>
        <w:gridCol w:w="8122"/>
        <w:gridCol w:w="1238"/>
      </w:tblGrid>
      <w:tr w:rsidR="00945F3C" w:rsidRPr="001E2941" w14:paraId="07131E6A" w14:textId="77777777" w:rsidTr="008C771F">
        <w:trPr>
          <w:cantSplit/>
        </w:trPr>
        <w:tc>
          <w:tcPr>
            <w:tcW w:w="8122" w:type="dxa"/>
            <w:shd w:val="clear" w:color="auto" w:fill="1D73D6"/>
          </w:tcPr>
          <w:p w14:paraId="04275359" w14:textId="77777777" w:rsidR="00945F3C" w:rsidRPr="001E2941" w:rsidRDefault="008A48B7" w:rsidP="008C771F">
            <w:pPr>
              <w:pStyle w:val="chead1"/>
            </w:pPr>
            <w:bookmarkStart w:id="2" w:name="_Toc199341827"/>
            <w:r w:rsidRPr="001E2941">
              <w:t>2</w:t>
            </w:r>
            <w:r w:rsidR="00945F3C" w:rsidRPr="001E2941">
              <w:t>00.000</w:t>
            </w:r>
            <w:r w:rsidR="00945F3C" w:rsidRPr="001E2941">
              <w:tab/>
              <w:t>Overview</w:t>
            </w:r>
            <w:bookmarkEnd w:id="2"/>
          </w:p>
        </w:tc>
        <w:tc>
          <w:tcPr>
            <w:tcW w:w="1238" w:type="dxa"/>
            <w:shd w:val="clear" w:color="auto" w:fill="1D73D6"/>
            <w:vAlign w:val="center"/>
          </w:tcPr>
          <w:p w14:paraId="73B5232B" w14:textId="77777777" w:rsidR="00945F3C" w:rsidRPr="001E2941" w:rsidRDefault="00945F3C" w:rsidP="008C771F">
            <w:pPr>
              <w:pStyle w:val="cDate1"/>
              <w:rPr>
                <w:bCs/>
              </w:rPr>
            </w:pPr>
          </w:p>
        </w:tc>
      </w:tr>
      <w:tr w:rsidR="00945F3C" w:rsidRPr="001E2941" w14:paraId="30EB538A" w14:textId="77777777" w:rsidTr="008C7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03826A4E" w14:textId="77777777" w:rsidR="00945F3C" w:rsidRPr="001E2941" w:rsidRDefault="008A48B7" w:rsidP="008C771F">
            <w:pPr>
              <w:pStyle w:val="chead2"/>
            </w:pPr>
            <w:bookmarkStart w:id="3" w:name="_Toc199341828"/>
            <w:r w:rsidRPr="001E2941">
              <w:t>2</w:t>
            </w:r>
            <w:r w:rsidR="00945F3C" w:rsidRPr="001E2941">
              <w:t>01.000</w:t>
            </w:r>
            <w:r w:rsidR="00945F3C" w:rsidRPr="001E2941">
              <w:tab/>
              <w:t>Arkansas Independent Assessment (ARIA) System Overview</w:t>
            </w:r>
            <w:bookmarkEnd w:id="3"/>
          </w:p>
        </w:tc>
        <w:tc>
          <w:tcPr>
            <w:tcW w:w="1238" w:type="dxa"/>
            <w:tcBorders>
              <w:top w:val="nil"/>
              <w:left w:val="single" w:sz="6" w:space="0" w:color="FFFFFF"/>
              <w:bottom w:val="single" w:sz="2" w:space="0" w:color="FFFFFF"/>
              <w:right w:val="single" w:sz="2" w:space="0" w:color="FFFFFF"/>
            </w:tcBorders>
          </w:tcPr>
          <w:p w14:paraId="3D34E2BD" w14:textId="77777777" w:rsidR="00945F3C" w:rsidRPr="001E2941" w:rsidRDefault="005D6857" w:rsidP="008C771F">
            <w:pPr>
              <w:pStyle w:val="cDate2"/>
            </w:pPr>
            <w:r w:rsidRPr="001E2941">
              <w:t>1-1-</w:t>
            </w:r>
            <w:r w:rsidR="001E2941">
              <w:t>24</w:t>
            </w:r>
          </w:p>
        </w:tc>
      </w:tr>
    </w:tbl>
    <w:p w14:paraId="4EF097AB" w14:textId="77777777" w:rsidR="001E2941" w:rsidRPr="00963ECD" w:rsidRDefault="001E2941" w:rsidP="001E2941">
      <w:pPr>
        <w:pStyle w:val="ctext"/>
      </w:pPr>
      <w:r w:rsidRPr="00963ECD">
        <w:t xml:space="preserve">The Arkansas Independent Assessment (ARIA) system is comprised of several parts that are administered through separate steps for each eligible Medicaid individual served through one of the state’s waiver programs or state plan </w:t>
      </w:r>
      <w:r w:rsidRPr="00743077">
        <w:rPr>
          <w:highlight w:val="yellow"/>
        </w:rPr>
        <w:t>P</w:t>
      </w:r>
      <w:r w:rsidRPr="00963ECD">
        <w:t xml:space="preserve">ersonal </w:t>
      </w:r>
      <w:r w:rsidRPr="00743077">
        <w:rPr>
          <w:highlight w:val="yellow"/>
        </w:rPr>
        <w:t>C</w:t>
      </w:r>
      <w:r w:rsidRPr="00963ECD">
        <w:t>are services. The purpose of the ARIA system is to perform a functional-needs assessment to assist in the development of an individual’s Person</w:t>
      </w:r>
      <w:r w:rsidRPr="00743077">
        <w:rPr>
          <w:highlight w:val="yellow"/>
        </w:rPr>
        <w:t>-</w:t>
      </w:r>
      <w:r w:rsidRPr="00963ECD">
        <w:t xml:space="preserve">Centered Service Plan (PCSP), </w:t>
      </w:r>
      <w:r w:rsidRPr="00743077">
        <w:rPr>
          <w:highlight w:val="yellow"/>
        </w:rPr>
        <w:t>P</w:t>
      </w:r>
      <w:r w:rsidRPr="00963ECD">
        <w:t xml:space="preserve">ersonal </w:t>
      </w:r>
      <w:r w:rsidRPr="00743077">
        <w:rPr>
          <w:highlight w:val="yellow"/>
        </w:rPr>
        <w:t>C</w:t>
      </w:r>
      <w:r w:rsidRPr="00963ECD">
        <w:t>are services plan</w:t>
      </w:r>
      <w:r w:rsidRPr="00743077">
        <w:rPr>
          <w:highlight w:val="yellow"/>
        </w:rPr>
        <w:t xml:space="preserve"> and for certain populations to establish the per member per month payment to a managed care entity</w:t>
      </w:r>
      <w:r w:rsidRPr="00963ECD">
        <w:t>. As such, it assesses an individual’s capabilities and limitations in performing activities of daily living</w:t>
      </w:r>
      <w:r w:rsidRPr="00743077">
        <w:rPr>
          <w:highlight w:val="yellow"/>
        </w:rPr>
        <w:t>,</w:t>
      </w:r>
      <w:r w:rsidRPr="00963ECD">
        <w:t xml:space="preserve"> </w:t>
      </w:r>
      <w:r w:rsidRPr="00743077">
        <w:rPr>
          <w:highlight w:val="yellow"/>
        </w:rPr>
        <w:t>including</w:t>
      </w:r>
      <w:r w:rsidRPr="00963ECD">
        <w:t xml:space="preserve"> bathing, toileting</w:t>
      </w:r>
      <w:r w:rsidRPr="00743077">
        <w:rPr>
          <w:highlight w:val="yellow"/>
        </w:rPr>
        <w:t>,</w:t>
      </w:r>
      <w:r w:rsidRPr="00963ECD">
        <w:t xml:space="preserve"> and dressing. It is not a medical diagnosis, although the medical history of an individual is an important component of the assessment as a functional deficiency may be caused by an underlying medical condition. In the case of an individual in need of behavioral health services, or waiver services, the independent assessment does not determine whether an individual is Medicaid eligible</w:t>
      </w:r>
      <w:r w:rsidRPr="00743077">
        <w:rPr>
          <w:highlight w:val="yellow"/>
        </w:rPr>
        <w:t>.</w:t>
      </w:r>
      <w:r w:rsidRPr="00963ECD">
        <w:t xml:space="preserve"> </w:t>
      </w:r>
      <w:r w:rsidRPr="00743077">
        <w:rPr>
          <w:highlight w:val="yellow"/>
        </w:rPr>
        <w:t>T</w:t>
      </w:r>
      <w:r w:rsidRPr="00963ECD">
        <w:t>hat determination is made prior to and separately from the assessment of an individual.</w:t>
      </w:r>
    </w:p>
    <w:p w14:paraId="7EF76058" w14:textId="77777777" w:rsidR="001E2941" w:rsidRPr="00963ECD" w:rsidRDefault="001E2941" w:rsidP="001E2941">
      <w:pPr>
        <w:pStyle w:val="ctext"/>
      </w:pPr>
      <w:r w:rsidRPr="00963ECD">
        <w:t>Federal statutes and regulations require states to use an independent assessment for determining eligibility for certain services offered though Home and Community</w:t>
      </w:r>
      <w:r w:rsidRPr="00743077">
        <w:rPr>
          <w:highlight w:val="yellow"/>
        </w:rPr>
        <w:t>-</w:t>
      </w:r>
      <w:r w:rsidRPr="00963ECD">
        <w:t xml:space="preserve">Based Services (HCBS) waivers. It </w:t>
      </w:r>
      <w:r w:rsidRPr="00743077">
        <w:rPr>
          <w:highlight w:val="yellow"/>
        </w:rPr>
        <w:t xml:space="preserve">also </w:t>
      </w:r>
      <w:r w:rsidRPr="00963ECD">
        <w:t>is important to Medicaid beneficiaries and their families that any type of assessment is based on tested and validated instruments that are objective and fair to everyone. In 2017, Arkansas selected the ARIA system</w:t>
      </w:r>
      <w:r w:rsidRPr="00743077">
        <w:rPr>
          <w:highlight w:val="yellow"/>
        </w:rPr>
        <w:t>.</w:t>
      </w:r>
      <w:r w:rsidRPr="00963ECD">
        <w:t xml:space="preserve"> </w:t>
      </w:r>
      <w:r w:rsidRPr="00743077">
        <w:rPr>
          <w:highlight w:val="yellow"/>
        </w:rPr>
        <w:t>It has been</w:t>
      </w:r>
      <w:r w:rsidRPr="00963ECD">
        <w:t xml:space="preserve"> phased in over time </w:t>
      </w:r>
      <w:r w:rsidRPr="00743077">
        <w:rPr>
          <w:highlight w:val="yellow"/>
        </w:rPr>
        <w:t>for</w:t>
      </w:r>
      <w:r w:rsidRPr="00963ECD">
        <w:t xml:space="preserve"> different population groups. When implemented for a population, the ARIA system replaces and voids any previous IA systems.</w:t>
      </w:r>
    </w:p>
    <w:p w14:paraId="73381F61" w14:textId="77777777" w:rsidR="001E2941" w:rsidRPr="00963ECD" w:rsidRDefault="001E2941" w:rsidP="001E2941">
      <w:pPr>
        <w:pStyle w:val="ctext"/>
      </w:pPr>
      <w:r w:rsidRPr="00963ECD">
        <w:lastRenderedPageBreak/>
        <w:t>The ARIA system is administered by a vendor under contract with the Arkansas Department of Human Services (DHS). The basic foundation of the ARIA system is MnCHOICES, a comprehensive functional assessment tool originally developed by state and local officials in Minnesota for use in assessing the long-term services and supports (LTSS) needs of elderly individuals. Many individuals with developmental disabilities (DD)/intellectual disabilities (ID) and individuals with severe behavioral health needs also have LTSS needs. Therefore, the basic MnCHOICES tool has common elements across the different population groups. DHS and its vendor further customized MnCHOICES to reflect the Arkansas populations.</w:t>
      </w:r>
    </w:p>
    <w:p w14:paraId="4B18BF8D" w14:textId="77777777" w:rsidR="001E2941" w:rsidRPr="00963ECD" w:rsidRDefault="001E2941" w:rsidP="001E2941">
      <w:pPr>
        <w:pStyle w:val="ctext"/>
      </w:pPr>
      <w:r w:rsidRPr="00743077">
        <w:rPr>
          <w:highlight w:val="yellow"/>
        </w:rPr>
        <w:t xml:space="preserve">The assessment </w:t>
      </w:r>
      <w:r w:rsidRPr="00963ECD">
        <w:t xml:space="preserve">is administered by professional assessors who have successfully completed the vendor’s training curriculum. The assessor training is an important component of ensuring the consistency and validity of the tool. The assessment tool is a series of more than 300 questions that might be asked during an </w:t>
      </w:r>
      <w:r w:rsidRPr="00743077">
        <w:rPr>
          <w:highlight w:val="yellow"/>
        </w:rPr>
        <w:t xml:space="preserve">in-person </w:t>
      </w:r>
      <w:r w:rsidRPr="00963ECD">
        <w:t>interview</w:t>
      </w:r>
      <w:r w:rsidRPr="00743077">
        <w:rPr>
          <w:highlight w:val="yellow"/>
        </w:rPr>
        <w:t>.</w:t>
      </w:r>
      <w:r w:rsidRPr="00963ECD">
        <w:t xml:space="preserve"> The interview may include family members and friends as well as the Medicaid beneficiary. How a question is answered may trigger another question. Responses are weighted based on the service needs being assessed. The MnChoices </w:t>
      </w:r>
      <w:r w:rsidRPr="00743077">
        <w:rPr>
          <w:highlight w:val="yellow"/>
        </w:rPr>
        <w:t xml:space="preserve">assessment </w:t>
      </w:r>
      <w:r w:rsidRPr="00963ECD">
        <w:t>is computerized and uses computer program language based on logic (an algorithm) to generate a tier assignment for each individual. An algorithm is simply a sequence of instructions that will produce the exact same result to ensure consistency and eliminate interviewer bias.</w:t>
      </w:r>
    </w:p>
    <w:p w14:paraId="0F79730B" w14:textId="77777777" w:rsidR="001E2941" w:rsidRPr="00963ECD" w:rsidRDefault="001E2941" w:rsidP="001E2941">
      <w:pPr>
        <w:pStyle w:val="ctext"/>
      </w:pPr>
      <w:r w:rsidRPr="00963ECD">
        <w:t xml:space="preserve">The results of the assessment are provided to the individual and program staff at DHS. The results packet includes the individual’s tier result, scores, and answers to all questions asked during the </w:t>
      </w:r>
      <w:r w:rsidRPr="00743077">
        <w:rPr>
          <w:highlight w:val="yellow"/>
        </w:rPr>
        <w:t>assessment</w:t>
      </w:r>
      <w:r w:rsidRPr="00963ECD">
        <w:t xml:space="preserve">. </w:t>
      </w:r>
      <w:hyperlink r:id="rId11" w:history="1">
        <w:r w:rsidRPr="00963ECD">
          <w:rPr>
            <w:rStyle w:val="Hyperlink"/>
          </w:rPr>
          <w:t>Click here to see an example results packet</w:t>
        </w:r>
      </w:hyperlink>
      <w:r w:rsidRPr="00963ECD">
        <w:t xml:space="preserve">. Individuals </w:t>
      </w:r>
      <w:r w:rsidRPr="00743077">
        <w:rPr>
          <w:highlight w:val="yellow"/>
        </w:rPr>
        <w:t xml:space="preserve">can </w:t>
      </w:r>
      <w:r w:rsidRPr="00963ECD">
        <w:t xml:space="preserve">review those results and may contact the appropriate division for more information on their individual results, including any explanations for how their scores were determined. Depending upon which program the individual participates in, the results </w:t>
      </w:r>
      <w:r w:rsidRPr="00743077">
        <w:rPr>
          <w:highlight w:val="yellow"/>
        </w:rPr>
        <w:t xml:space="preserve">also </w:t>
      </w:r>
      <w:r w:rsidRPr="00963ECD">
        <w:t>may be given to service providers. The results will assign an individual into a tier which subsequently is used to develop the individual’s PCSP. The tiers and tiering logic are defined by DHS and are specific to the population served</w:t>
      </w:r>
      <w:r w:rsidRPr="00743077">
        <w:rPr>
          <w:highlight w:val="yellow"/>
        </w:rPr>
        <w:t>.</w:t>
      </w:r>
      <w:r w:rsidRPr="00963ECD">
        <w:t xml:space="preserve"> DHS and the vendor provide internal quality review of the </w:t>
      </w:r>
      <w:r w:rsidRPr="00743077">
        <w:rPr>
          <w:highlight w:val="yellow"/>
        </w:rPr>
        <w:t>assessment</w:t>
      </w:r>
      <w:r w:rsidRPr="00963ECD">
        <w:t xml:space="preserve"> results as part of the overall process. The tier definitions for each population group/waiver group are available in the respective section of this Manual. In the case of an individual whose services are delivered through the Provider-led Arkansas Shared Savings Entity (PASSE)</w:t>
      </w:r>
      <w:r w:rsidRPr="00743077">
        <w:rPr>
          <w:highlight w:val="yellow"/>
        </w:rPr>
        <w:t>;</w:t>
      </w:r>
      <w:r w:rsidRPr="00963ECD">
        <w:t xml:space="preserve"> the tier is used in the determination of the actuarially sound global payment made to the PASSE.  Beginning January 1, 2019, each PASSE is responsible for its network of providers and payments to providers are based on the negotiated payment arrangements.</w:t>
      </w:r>
    </w:p>
    <w:p w14:paraId="413F3946" w14:textId="77777777" w:rsidR="001E2941" w:rsidRPr="00963ECD" w:rsidRDefault="001E2941" w:rsidP="001E2941">
      <w:pPr>
        <w:pStyle w:val="ctext"/>
        <w:rPr>
          <w:rFonts w:cs="Arial"/>
          <w:szCs w:val="21"/>
        </w:rPr>
      </w:pPr>
      <w:r w:rsidRPr="00963ECD">
        <w:rPr>
          <w:rFonts w:cs="Arial"/>
          <w:szCs w:val="21"/>
        </w:rPr>
        <w:t xml:space="preserve">For beneficiaries receiving state plan personal care, the </w:t>
      </w:r>
      <w:r w:rsidRPr="00743077">
        <w:rPr>
          <w:rFonts w:cs="Arial"/>
          <w:szCs w:val="21"/>
          <w:highlight w:val="yellow"/>
        </w:rPr>
        <w:t xml:space="preserve">assessment results </w:t>
      </w:r>
      <w:r w:rsidRPr="00963ECD">
        <w:rPr>
          <w:rFonts w:cs="Arial"/>
          <w:szCs w:val="21"/>
        </w:rPr>
        <w:t xml:space="preserve">determine initial eligibility for services, then </w:t>
      </w:r>
      <w:r w:rsidRPr="00743077">
        <w:rPr>
          <w:rFonts w:cs="Arial"/>
          <w:szCs w:val="21"/>
          <w:highlight w:val="yellow"/>
        </w:rPr>
        <w:t>are</w:t>
      </w:r>
      <w:r w:rsidRPr="00963ECD">
        <w:rPr>
          <w:rFonts w:cs="Arial"/>
          <w:szCs w:val="21"/>
        </w:rPr>
        <w:t xml:space="preserve"> used to inform the amount of services the beneficiary is to receive.</w:t>
      </w:r>
    </w:p>
    <w:p w14:paraId="318508D3" w14:textId="77777777" w:rsidR="001E2941" w:rsidRPr="00963ECD" w:rsidRDefault="001E2941" w:rsidP="001E2941">
      <w:pPr>
        <w:pStyle w:val="ctext"/>
      </w:pPr>
      <w:r w:rsidRPr="00963ECD">
        <w:t xml:space="preserve">For </w:t>
      </w:r>
      <w:r w:rsidRPr="00743077">
        <w:rPr>
          <w:highlight w:val="yellow"/>
        </w:rPr>
        <w:t xml:space="preserve">beneficiaries </w:t>
      </w:r>
      <w:r w:rsidRPr="00963ECD">
        <w:t xml:space="preserve">who receive HCBS services, the </w:t>
      </w:r>
      <w:r w:rsidRPr="00743077">
        <w:rPr>
          <w:highlight w:val="yellow"/>
        </w:rPr>
        <w:t xml:space="preserve">assessment </w:t>
      </w:r>
      <w:r w:rsidRPr="00963ECD">
        <w:t>results are used to develop the PCSP with the individual Medicaid beneficiary</w:t>
      </w:r>
      <w:r w:rsidRPr="00743077">
        <w:rPr>
          <w:highlight w:val="yellow"/>
        </w:rPr>
        <w:t xml:space="preserve"> and establishes the per member per month payment to a managed care entity</w:t>
      </w:r>
      <w:r w:rsidRPr="00963ECD">
        <w:t>. The Medicaid beneficiary (or a parent or guardian on the individual’s behalf) will sign the PCSP. Depending upon which program the individual participates in, department staff or a provider is responsible for ensuring the PCSP is implemented. The DHS ARIA vendor does not participate in the development of the PCSP, nor in the provision of services under the approved plan.</w:t>
      </w:r>
    </w:p>
    <w:p w14:paraId="57B04AB0" w14:textId="77777777" w:rsidR="001E2941" w:rsidRPr="00963ECD" w:rsidRDefault="001E2941" w:rsidP="001E2941">
      <w:pPr>
        <w:pStyle w:val="ctext"/>
      </w:pPr>
      <w:r w:rsidRPr="00963ECD">
        <w:t>There are four key features of every HCBS waiver:</w:t>
      </w:r>
    </w:p>
    <w:p w14:paraId="212E1915" w14:textId="77777777" w:rsidR="001E2941" w:rsidRPr="001E2941" w:rsidRDefault="001E2941" w:rsidP="001E2941">
      <w:pPr>
        <w:pStyle w:val="CLETTERED"/>
      </w:pPr>
      <w:r>
        <w:t>A.</w:t>
      </w:r>
      <w:r>
        <w:tab/>
      </w:r>
      <w:r w:rsidRPr="001E2941">
        <w:t>It is an alternative to care in an institutional setting (hospital, nursing home, intermediate care facility for individuals with developmental disabilities), therefore the individual must require a level of services and supports that would otherwise require that the individual be admitted to an institutional setting;</w:t>
      </w:r>
    </w:p>
    <w:p w14:paraId="0084F7A0" w14:textId="77777777" w:rsidR="001E2941" w:rsidRPr="001E2941" w:rsidRDefault="001E2941" w:rsidP="001E2941">
      <w:pPr>
        <w:pStyle w:val="CLETTERED"/>
      </w:pPr>
      <w:r>
        <w:t>B.</w:t>
      </w:r>
      <w:r>
        <w:tab/>
      </w:r>
      <w:r w:rsidRPr="001E2941">
        <w:t>The state must assure that the individual’s health and safety can be met in a non-institutional setting;</w:t>
      </w:r>
    </w:p>
    <w:p w14:paraId="081C630F" w14:textId="77777777" w:rsidR="001E2941" w:rsidRPr="001E2941" w:rsidRDefault="001E2941" w:rsidP="001E2941">
      <w:pPr>
        <w:pStyle w:val="CLETTERED"/>
      </w:pPr>
      <w:r>
        <w:lastRenderedPageBreak/>
        <w:t>C.</w:t>
      </w:r>
      <w:r>
        <w:tab/>
      </w:r>
      <w:r w:rsidRPr="001E2941">
        <w:t>The cost of services and supports is cost effective in comparison to the cost of care in an institutional setting; and,</w:t>
      </w:r>
    </w:p>
    <w:p w14:paraId="4410F730" w14:textId="77777777" w:rsidR="001E2941" w:rsidRPr="001E2941" w:rsidRDefault="001E2941" w:rsidP="001E2941">
      <w:pPr>
        <w:pStyle w:val="CLETTERED"/>
      </w:pPr>
      <w:r>
        <w:t>D.</w:t>
      </w:r>
      <w:r>
        <w:tab/>
      </w:r>
      <w:r w:rsidRPr="001E2941">
        <w:t>The PCSP should reflect the preferences of the individual and must be signed by the individual or the</w:t>
      </w:r>
      <w:r w:rsidRPr="001E2941">
        <w:rPr>
          <w:highlight w:val="yellow"/>
        </w:rPr>
        <w:t xml:space="preserve"> individual’s</w:t>
      </w:r>
      <w:r w:rsidRPr="001E2941">
        <w:t xml:space="preserve"> designee. </w:t>
      </w:r>
    </w:p>
    <w:p w14:paraId="59E7CF61" w14:textId="77777777" w:rsidR="00945F3C" w:rsidRPr="001E2941" w:rsidRDefault="001E2941" w:rsidP="001E2941">
      <w:pPr>
        <w:pStyle w:val="ctext"/>
      </w:pPr>
      <w:r w:rsidRPr="00963ECD">
        <w:t>The PCSP, as agreed to by the Medicaid beneficiary, therefore represents the final decision for setting the amount, duration</w:t>
      </w:r>
      <w:r w:rsidRPr="00743077">
        <w:rPr>
          <w:highlight w:val="yellow"/>
        </w:rPr>
        <w:t>,</w:t>
      </w:r>
      <w:r w:rsidRPr="00963ECD">
        <w:t xml:space="preserve"> and scope of HCBSs for that individual.</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945F3C" w:rsidRPr="001E2941" w14:paraId="72FBD891" w14:textId="77777777" w:rsidTr="001E2941">
        <w:trPr>
          <w:cantSplit/>
        </w:trPr>
        <w:tc>
          <w:tcPr>
            <w:tcW w:w="8122" w:type="dxa"/>
          </w:tcPr>
          <w:p w14:paraId="2D0BA3CA" w14:textId="77777777" w:rsidR="00945F3C" w:rsidRPr="001E2941" w:rsidRDefault="008A48B7" w:rsidP="008C771F">
            <w:pPr>
              <w:pStyle w:val="chead2"/>
            </w:pPr>
            <w:bookmarkStart w:id="4" w:name="_Toc199341829"/>
            <w:r w:rsidRPr="001E2941">
              <w:t>2</w:t>
            </w:r>
            <w:r w:rsidR="00945F3C" w:rsidRPr="001E2941">
              <w:t>01.100</w:t>
            </w:r>
            <w:r w:rsidR="00945F3C" w:rsidRPr="001E2941">
              <w:tab/>
              <w:t>Developmental Screen Overview</w:t>
            </w:r>
            <w:bookmarkEnd w:id="4"/>
          </w:p>
        </w:tc>
        <w:tc>
          <w:tcPr>
            <w:tcW w:w="1238" w:type="dxa"/>
          </w:tcPr>
          <w:p w14:paraId="32975746" w14:textId="77777777" w:rsidR="00945F3C" w:rsidRPr="001E2941" w:rsidRDefault="005D6857" w:rsidP="002F5A78">
            <w:pPr>
              <w:pStyle w:val="cDate2"/>
            </w:pPr>
            <w:r w:rsidRPr="001E2941">
              <w:t>1-1-</w:t>
            </w:r>
            <w:r w:rsidR="001E2941">
              <w:t>24</w:t>
            </w:r>
          </w:p>
        </w:tc>
      </w:tr>
    </w:tbl>
    <w:p w14:paraId="42B01F19" w14:textId="77777777" w:rsidR="001E2941" w:rsidRPr="00963ECD" w:rsidRDefault="001E2941" w:rsidP="001E2941">
      <w:pPr>
        <w:pStyle w:val="ctext"/>
      </w:pPr>
      <w:r w:rsidRPr="00963ECD">
        <w:t>Additionally, the vendor will perform developmental screens for children seeking admission into an Early Intervention Day Treatment (EIDT) program, the successor program to Developmental Day Treatment Clinic Services (DDTCS) and Child Health Management Services (CHMS) described in Act 1017 of 2013. Ark. Code Ann. § 20-48-1102.</w:t>
      </w:r>
    </w:p>
    <w:p w14:paraId="79A5D5A0" w14:textId="77777777" w:rsidR="001E2941" w:rsidRDefault="001E2941" w:rsidP="001E2941">
      <w:pPr>
        <w:pStyle w:val="ctext"/>
      </w:pPr>
      <w:r w:rsidRPr="00963ECD">
        <w:t>The developmental screen is the Battelle Developmental Inventory screening tool, which is a norm-referenced tool commonly used in the field to screen children for possible developmental delays. The state has established a broad baseline and will use this tool to screen children to determine if further evaluation for services is warranted. The screening results can also be used by the EIDT provider to further determine what evaluations for services a child should receive.</w:t>
      </w:r>
    </w:p>
    <w:p w14:paraId="6A014944" w14:textId="77777777" w:rsidR="00945F3C" w:rsidRPr="001E2941" w:rsidRDefault="001E2941" w:rsidP="001E2941">
      <w:pPr>
        <w:pStyle w:val="ctext"/>
        <w:rPr>
          <w:highlight w:val="yellow"/>
        </w:rPr>
      </w:pPr>
      <w:r w:rsidRPr="00B23B78">
        <w:rPr>
          <w:highlight w:val="yellow"/>
        </w:rPr>
        <w:t>The developmental disabilities screening process will sunset April 1, 2024.</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945F3C" w:rsidRPr="001E2941" w14:paraId="6F7EF727" w14:textId="77777777" w:rsidTr="007F4E51">
        <w:trPr>
          <w:cantSplit/>
        </w:trPr>
        <w:tc>
          <w:tcPr>
            <w:tcW w:w="8122" w:type="dxa"/>
          </w:tcPr>
          <w:p w14:paraId="4E64B681" w14:textId="77777777" w:rsidR="00945F3C" w:rsidRPr="001E2941" w:rsidRDefault="008A48B7" w:rsidP="008C771F">
            <w:pPr>
              <w:pStyle w:val="chead2"/>
            </w:pPr>
            <w:bookmarkStart w:id="5" w:name="_Toc199341830"/>
            <w:r w:rsidRPr="001E2941">
              <w:t>2</w:t>
            </w:r>
            <w:r w:rsidR="00945F3C" w:rsidRPr="001E2941">
              <w:t>02.000</w:t>
            </w:r>
            <w:r w:rsidR="00945F3C" w:rsidRPr="001E2941">
              <w:tab/>
              <w:t>Assessor Qualifications Overview</w:t>
            </w:r>
            <w:bookmarkEnd w:id="5"/>
          </w:p>
        </w:tc>
        <w:tc>
          <w:tcPr>
            <w:tcW w:w="1238" w:type="dxa"/>
          </w:tcPr>
          <w:p w14:paraId="08BA55EC" w14:textId="77777777" w:rsidR="00945F3C" w:rsidRPr="001E2941" w:rsidRDefault="005D6857" w:rsidP="002F5A78">
            <w:pPr>
              <w:pStyle w:val="cDate2"/>
            </w:pPr>
            <w:r w:rsidRPr="001E2941">
              <w:t>1-1-</w:t>
            </w:r>
            <w:r w:rsidR="008D1A18">
              <w:t>24</w:t>
            </w:r>
          </w:p>
        </w:tc>
      </w:tr>
    </w:tbl>
    <w:p w14:paraId="74DC8AC0" w14:textId="77777777" w:rsidR="008D1A18" w:rsidRPr="00963ECD" w:rsidRDefault="008D1A18" w:rsidP="008D1A18">
      <w:pPr>
        <w:pStyle w:val="ctext"/>
      </w:pPr>
      <w:r w:rsidRPr="00963ECD">
        <w:t xml:space="preserve">All </w:t>
      </w:r>
      <w:r w:rsidRPr="00743077">
        <w:rPr>
          <w:highlight w:val="yellow"/>
        </w:rPr>
        <w:t>a</w:t>
      </w:r>
      <w:r w:rsidRPr="00963ECD">
        <w:t xml:space="preserve">ssessors who perform </w:t>
      </w:r>
      <w:r w:rsidRPr="00743077">
        <w:rPr>
          <w:highlight w:val="yellow"/>
        </w:rPr>
        <w:t>assessments</w:t>
      </w:r>
      <w:r>
        <w:t xml:space="preserve"> </w:t>
      </w:r>
      <w:r w:rsidRPr="00963ECD">
        <w:t>on behalf of the vendor must meet the following qualifications:</w:t>
      </w:r>
    </w:p>
    <w:p w14:paraId="4BC3E40E" w14:textId="77777777" w:rsidR="008D1A18" w:rsidRPr="00963ECD" w:rsidRDefault="008D1A18" w:rsidP="008D1A18">
      <w:pPr>
        <w:pStyle w:val="CLETTERED"/>
      </w:pPr>
      <w:r w:rsidRPr="00963ECD">
        <w:t>A.</w:t>
      </w:r>
      <w:r w:rsidRPr="00963ECD">
        <w:tab/>
        <w:t>At least one-year experience working directly with the population with whom they will administer the assessment</w:t>
      </w:r>
    </w:p>
    <w:p w14:paraId="3510D41D" w14:textId="77777777" w:rsidR="008D1A18" w:rsidRPr="00963ECD" w:rsidRDefault="008D1A18" w:rsidP="008D1A18">
      <w:pPr>
        <w:pStyle w:val="CLETTERED"/>
      </w:pPr>
      <w:r w:rsidRPr="00963ECD">
        <w:t>B.</w:t>
      </w:r>
      <w:r w:rsidRPr="00963ECD">
        <w:tab/>
      </w:r>
      <w:r w:rsidRPr="00743077">
        <w:rPr>
          <w:highlight w:val="yellow"/>
        </w:rPr>
        <w:t>T</w:t>
      </w:r>
      <w:r w:rsidRPr="00963ECD">
        <w:t>he ability to request and verify information from individuals being assessed</w:t>
      </w:r>
    </w:p>
    <w:p w14:paraId="61A62D02" w14:textId="77777777" w:rsidR="008D1A18" w:rsidRPr="00963ECD" w:rsidRDefault="008D1A18" w:rsidP="008D1A18">
      <w:pPr>
        <w:pStyle w:val="CLETTERED"/>
      </w:pPr>
      <w:r w:rsidRPr="00963ECD">
        <w:t>C.</w:t>
      </w:r>
      <w:r w:rsidRPr="00963ECD">
        <w:tab/>
        <w:t>Culturally sensitive to individuals assessed</w:t>
      </w:r>
    </w:p>
    <w:p w14:paraId="3F1982B7" w14:textId="77777777" w:rsidR="008D1A18" w:rsidRPr="00963ECD" w:rsidRDefault="008D1A18" w:rsidP="008D1A18">
      <w:pPr>
        <w:pStyle w:val="CLETTERED"/>
      </w:pPr>
      <w:r w:rsidRPr="00963ECD">
        <w:t>D.</w:t>
      </w:r>
      <w:r w:rsidRPr="00963ECD">
        <w:tab/>
      </w:r>
      <w:r w:rsidRPr="00743077">
        <w:rPr>
          <w:highlight w:val="yellow"/>
        </w:rPr>
        <w:t>T</w:t>
      </w:r>
      <w:r w:rsidRPr="00963ECD">
        <w:t xml:space="preserve">he necessary knowledge, skills and abilities to successfully perform and manage </w:t>
      </w:r>
      <w:r w:rsidRPr="00743077">
        <w:rPr>
          <w:highlight w:val="yellow"/>
        </w:rPr>
        <w:t>a</w:t>
      </w:r>
      <w:r w:rsidRPr="00963ECD">
        <w:t>ssessments including organization, time management, ability to address difficult questions and problematic individuals, effective communication, and knowledge of adult learning strategies</w:t>
      </w:r>
    </w:p>
    <w:p w14:paraId="50B869EA" w14:textId="77777777" w:rsidR="008D1A18" w:rsidRPr="00963ECD" w:rsidRDefault="008D1A18" w:rsidP="008D1A18">
      <w:pPr>
        <w:pStyle w:val="CLETTERED"/>
      </w:pPr>
      <w:r w:rsidRPr="00963ECD">
        <w:t>E.</w:t>
      </w:r>
      <w:r w:rsidRPr="00963ECD">
        <w:tab/>
        <w:t>Linguistically competent in the language of the individual being assessed or in American Sign Language or with the assistance of non-verbal forms of communication, including assistive technology and other auxiliary aids, as appropriate to the individual assessed or use the services of a telephonic interpreter service or other equivalent means to conduct assessments</w:t>
      </w:r>
    </w:p>
    <w:p w14:paraId="4DC42221" w14:textId="77777777" w:rsidR="008D1A18" w:rsidRPr="00963ECD" w:rsidRDefault="008D1A18" w:rsidP="008D1A18">
      <w:pPr>
        <w:pStyle w:val="CLETTERED"/>
      </w:pPr>
      <w:r w:rsidRPr="00963ECD">
        <w:t>F.</w:t>
      </w:r>
      <w:r w:rsidRPr="00963ECD">
        <w:tab/>
      </w:r>
      <w:r w:rsidRPr="00743077">
        <w:rPr>
          <w:highlight w:val="yellow"/>
        </w:rPr>
        <w:t>Ability to v</w:t>
      </w:r>
      <w:r w:rsidRPr="00963ECD">
        <w:t>erify the information received from the individual and the individual’s family members, caregivers, and/or guardians by cross-referencing all available information</w:t>
      </w:r>
    </w:p>
    <w:p w14:paraId="785E29F2" w14:textId="77777777" w:rsidR="00945F3C" w:rsidRPr="001E2941" w:rsidRDefault="008D1A18" w:rsidP="008D1A18">
      <w:pPr>
        <w:pStyle w:val="ctext"/>
      </w:pPr>
      <w:r w:rsidRPr="00F95DD0">
        <w:rPr>
          <w:highlight w:val="yellow"/>
        </w:rPr>
        <w:t xml:space="preserve">The assessor </w:t>
      </w:r>
      <w:r w:rsidRPr="00F95DD0">
        <w:t xml:space="preserve">SHALL NOT be related by blood or marriage to the individual </w:t>
      </w:r>
      <w:r w:rsidRPr="00F95DD0">
        <w:rPr>
          <w:highlight w:val="yellow"/>
        </w:rPr>
        <w:t xml:space="preserve">being assessed </w:t>
      </w:r>
      <w:r w:rsidRPr="00F95DD0">
        <w:t>or to any paid caregiver of the individual, financially responsible for the individual</w:t>
      </w:r>
      <w:r w:rsidRPr="00F95DD0">
        <w:rPr>
          <w:highlight w:val="yellow"/>
        </w:rPr>
        <w:t>,</w:t>
      </w:r>
      <w:r w:rsidRPr="00F95DD0">
        <w:t xml:space="preserve"> empowered to make financial or health-related decision on behalf of the individual, </w:t>
      </w:r>
      <w:r w:rsidRPr="00F95DD0">
        <w:rPr>
          <w:highlight w:val="yellow"/>
        </w:rPr>
        <w:t xml:space="preserve">or </w:t>
      </w:r>
      <w:r w:rsidRPr="00F95DD0">
        <w:t>benefit financially from the provision of assessed needs</w:t>
      </w:r>
      <w:r w:rsidRPr="00F95DD0">
        <w:rPr>
          <w:highlight w:val="yellow"/>
        </w:rPr>
        <w:t>.</w:t>
      </w:r>
    </w:p>
    <w:tbl>
      <w:tblPr>
        <w:tblW w:w="9360" w:type="dxa"/>
        <w:tblBorders>
          <w:top w:val="single" w:sz="4"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945F3C" w:rsidRPr="001E2941" w14:paraId="10B5B3C4" w14:textId="77777777" w:rsidTr="007F4E51">
        <w:trPr>
          <w:cantSplit/>
        </w:trPr>
        <w:tc>
          <w:tcPr>
            <w:tcW w:w="8122" w:type="dxa"/>
          </w:tcPr>
          <w:p w14:paraId="4F7C2093" w14:textId="77777777" w:rsidR="00945F3C" w:rsidRPr="001E2941" w:rsidRDefault="008A48B7" w:rsidP="00945F3C">
            <w:pPr>
              <w:pStyle w:val="chead2"/>
            </w:pPr>
            <w:bookmarkStart w:id="6" w:name="_Toc199341831"/>
            <w:r w:rsidRPr="001E2941">
              <w:t>2</w:t>
            </w:r>
            <w:r w:rsidR="00945F3C" w:rsidRPr="001E2941">
              <w:t>03.000</w:t>
            </w:r>
            <w:r w:rsidR="00945F3C" w:rsidRPr="001E2941">
              <w:tab/>
              <w:t>Appeals</w:t>
            </w:r>
            <w:bookmarkEnd w:id="6"/>
          </w:p>
        </w:tc>
        <w:tc>
          <w:tcPr>
            <w:tcW w:w="1238" w:type="dxa"/>
          </w:tcPr>
          <w:p w14:paraId="67FA8463" w14:textId="77777777" w:rsidR="00945F3C" w:rsidRPr="001E2941" w:rsidRDefault="005D6857" w:rsidP="00D5288D">
            <w:pPr>
              <w:pStyle w:val="cDate2"/>
            </w:pPr>
            <w:r w:rsidRPr="001E2941">
              <w:t>1-1-</w:t>
            </w:r>
            <w:r w:rsidR="00097080">
              <w:t>24</w:t>
            </w:r>
          </w:p>
        </w:tc>
      </w:tr>
    </w:tbl>
    <w:p w14:paraId="25BE2BF7" w14:textId="77777777" w:rsidR="00945F3C" w:rsidRPr="00097080" w:rsidRDefault="00097080" w:rsidP="00097080">
      <w:pPr>
        <w:pStyle w:val="ctext"/>
        <w:rPr>
          <w:rStyle w:val="Hyperlink"/>
        </w:rPr>
      </w:pPr>
      <w:r w:rsidRPr="00963ECD">
        <w:t xml:space="preserve">Appeal requests for the ARIA system must adhere to the policy set forth in the Medicaid Provider Manual Section 160.000 Administrative Reconsideration and Appeals which can be accessed at </w:t>
      </w:r>
      <w:r w:rsidRPr="00743077">
        <w:rPr>
          <w:rStyle w:val="Hyperlink"/>
          <w:highlight w:val="yellow"/>
        </w:rPr>
        <w:t xml:space="preserve"> </w:t>
      </w:r>
      <w:hyperlink r:id="rId12" w:history="1">
        <w:r w:rsidRPr="00743077">
          <w:rPr>
            <w:rStyle w:val="Hyperlink"/>
            <w:highlight w:val="yellow"/>
          </w:rPr>
          <w:t>https://humanservices.arkansas.gov/divisions-shared-services/medical-services/helpful-information-for-providers/manuals/</w:t>
        </w:r>
      </w:hyperlink>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945F3C" w:rsidRPr="001E2941" w14:paraId="0E1A1D7A" w14:textId="77777777" w:rsidTr="008D1A18">
        <w:trPr>
          <w:cantSplit/>
        </w:trPr>
        <w:tc>
          <w:tcPr>
            <w:tcW w:w="8122" w:type="dxa"/>
          </w:tcPr>
          <w:p w14:paraId="0BA95A55" w14:textId="77777777" w:rsidR="00945F3C" w:rsidRPr="001E2941" w:rsidRDefault="008A48B7" w:rsidP="00945F3C">
            <w:pPr>
              <w:pStyle w:val="chead2"/>
            </w:pPr>
            <w:bookmarkStart w:id="7" w:name="_Toc199341832"/>
            <w:r w:rsidRPr="001E2941">
              <w:t>2</w:t>
            </w:r>
            <w:r w:rsidR="00945F3C" w:rsidRPr="001E2941">
              <w:t>04.000</w:t>
            </w:r>
            <w:r w:rsidR="00945F3C" w:rsidRPr="001E2941">
              <w:tab/>
              <w:t>Severability</w:t>
            </w:r>
            <w:bookmarkEnd w:id="7"/>
          </w:p>
        </w:tc>
        <w:tc>
          <w:tcPr>
            <w:tcW w:w="1238" w:type="dxa"/>
          </w:tcPr>
          <w:p w14:paraId="7AFB19CF" w14:textId="77777777" w:rsidR="00945F3C" w:rsidRPr="001E2941" w:rsidRDefault="005D6857" w:rsidP="00D5288D">
            <w:pPr>
              <w:pStyle w:val="cDate2"/>
            </w:pPr>
            <w:r w:rsidRPr="001E2941">
              <w:t>1-1-</w:t>
            </w:r>
            <w:r w:rsidR="00F513E8">
              <w:t>24</w:t>
            </w:r>
          </w:p>
        </w:tc>
      </w:tr>
    </w:tbl>
    <w:p w14:paraId="1AE98DCA" w14:textId="77777777" w:rsidR="00945F3C" w:rsidRPr="001E2941" w:rsidRDefault="00F513E8" w:rsidP="00945F3C">
      <w:pPr>
        <w:pStyle w:val="ctext"/>
      </w:pPr>
      <w:r w:rsidRPr="00963ECD">
        <w:t>Each section of this manual is severable from all others. If any section of this manual is held to be invalid, illegal</w:t>
      </w:r>
      <w:r w:rsidRPr="00743077">
        <w:rPr>
          <w:highlight w:val="yellow"/>
        </w:rPr>
        <w:t>,</w:t>
      </w:r>
      <w:r w:rsidRPr="00963ECD">
        <w:t xml:space="preserve"> or unenforceable, such determination shall not affect the validity of other sections in this manual and all such other sections shall remain in full force and effect. In such an event, all other sections shall be construed and enforced as if this section has not been included therein.</w:t>
      </w:r>
    </w:p>
    <w:p w14:paraId="0CF14844" w14:textId="77777777" w:rsidR="00FB3EAC" w:rsidRPr="001E2941" w:rsidRDefault="00FB3EAC" w:rsidP="002F5A78">
      <w:pPr>
        <w:pStyle w:val="ctablespace"/>
      </w:pPr>
    </w:p>
    <w:tbl>
      <w:tblPr>
        <w:tblW w:w="9360" w:type="dxa"/>
        <w:tblLook w:val="0000" w:firstRow="0" w:lastRow="0" w:firstColumn="0" w:lastColumn="0" w:noHBand="0" w:noVBand="0"/>
      </w:tblPr>
      <w:tblGrid>
        <w:gridCol w:w="8122"/>
        <w:gridCol w:w="1238"/>
      </w:tblGrid>
      <w:tr w:rsidR="00FB3EAC" w:rsidRPr="001E2941" w14:paraId="484CC186" w14:textId="77777777" w:rsidTr="00F83152">
        <w:trPr>
          <w:cantSplit/>
        </w:trPr>
        <w:tc>
          <w:tcPr>
            <w:tcW w:w="8122" w:type="dxa"/>
            <w:shd w:val="clear" w:color="auto" w:fill="1D73D6"/>
          </w:tcPr>
          <w:p w14:paraId="1F6E0FED" w14:textId="77777777" w:rsidR="00FB3EAC" w:rsidRPr="001E2941" w:rsidRDefault="008A48B7" w:rsidP="00FB3EAC">
            <w:pPr>
              <w:pStyle w:val="chead1"/>
            </w:pPr>
            <w:bookmarkStart w:id="8" w:name="_Toc199341833"/>
            <w:r w:rsidRPr="001E2941">
              <w:t>2</w:t>
            </w:r>
            <w:r w:rsidR="00FB3EAC" w:rsidRPr="001E2941">
              <w:t>10.000</w:t>
            </w:r>
            <w:r w:rsidR="00FB3EAC" w:rsidRPr="001E2941">
              <w:tab/>
              <w:t>Behavioral health services</w:t>
            </w:r>
            <w:bookmarkEnd w:id="8"/>
          </w:p>
        </w:tc>
        <w:tc>
          <w:tcPr>
            <w:tcW w:w="1238" w:type="dxa"/>
            <w:shd w:val="clear" w:color="auto" w:fill="1D73D6"/>
            <w:vAlign w:val="center"/>
          </w:tcPr>
          <w:p w14:paraId="5C65CBEA" w14:textId="77777777" w:rsidR="00FB3EAC" w:rsidRPr="001E2941" w:rsidRDefault="00FB3EAC" w:rsidP="00F83152">
            <w:pPr>
              <w:pStyle w:val="cDate1"/>
              <w:rPr>
                <w:bCs/>
              </w:rPr>
            </w:pPr>
          </w:p>
        </w:tc>
      </w:tr>
      <w:tr w:rsidR="00FB3EAC" w:rsidRPr="001E2941" w14:paraId="606C14E9" w14:textId="77777777" w:rsidTr="00F8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3A912A3" w14:textId="77777777" w:rsidR="00FB3EAC" w:rsidRPr="001E2941" w:rsidRDefault="008A48B7" w:rsidP="00FB3EAC">
            <w:pPr>
              <w:pStyle w:val="chead2"/>
            </w:pPr>
            <w:bookmarkStart w:id="9" w:name="_Toc199341834"/>
            <w:r w:rsidRPr="001E2941">
              <w:t>2</w:t>
            </w:r>
            <w:r w:rsidR="00FB3EAC" w:rsidRPr="001E2941">
              <w:t>10.100</w:t>
            </w:r>
            <w:r w:rsidR="00FB3EAC" w:rsidRPr="001E2941">
              <w:tab/>
              <w:t>Referral Process</w:t>
            </w:r>
            <w:bookmarkEnd w:id="9"/>
          </w:p>
        </w:tc>
        <w:tc>
          <w:tcPr>
            <w:tcW w:w="1238" w:type="dxa"/>
            <w:tcBorders>
              <w:top w:val="nil"/>
              <w:left w:val="single" w:sz="6" w:space="0" w:color="FFFFFF"/>
              <w:bottom w:val="single" w:sz="2" w:space="0" w:color="FFFFFF"/>
              <w:right w:val="single" w:sz="2" w:space="0" w:color="FFFFFF"/>
            </w:tcBorders>
          </w:tcPr>
          <w:p w14:paraId="483CD2B4" w14:textId="77777777" w:rsidR="00FB3EAC" w:rsidRPr="001E2941" w:rsidRDefault="005D6857" w:rsidP="00D5288D">
            <w:pPr>
              <w:pStyle w:val="cDate2"/>
            </w:pPr>
            <w:r w:rsidRPr="001E2941">
              <w:t>1-1-</w:t>
            </w:r>
            <w:r w:rsidR="00F513E8">
              <w:t>24</w:t>
            </w:r>
          </w:p>
        </w:tc>
      </w:tr>
    </w:tbl>
    <w:p w14:paraId="2D6B2076" w14:textId="77777777" w:rsidR="00F513E8" w:rsidRPr="00963ECD" w:rsidRDefault="00F513E8" w:rsidP="00F513E8">
      <w:pPr>
        <w:pStyle w:val="ctext"/>
        <w:rPr>
          <w:rFonts w:cs="Arial"/>
          <w:szCs w:val="21"/>
        </w:rPr>
      </w:pPr>
      <w:r w:rsidRPr="00963ECD">
        <w:rPr>
          <w:rFonts w:cs="Arial"/>
          <w:szCs w:val="21"/>
        </w:rPr>
        <w:t xml:space="preserve">Independent </w:t>
      </w:r>
      <w:r w:rsidRPr="00743077">
        <w:rPr>
          <w:rFonts w:cs="Arial"/>
          <w:szCs w:val="21"/>
          <w:highlight w:val="yellow"/>
        </w:rPr>
        <w:t>a</w:t>
      </w:r>
      <w:r w:rsidRPr="00963ECD">
        <w:rPr>
          <w:rFonts w:cs="Arial"/>
          <w:szCs w:val="21"/>
        </w:rPr>
        <w:t xml:space="preserve">ssessment referrals are initiated by Behavioral Health (BH) </w:t>
      </w:r>
      <w:r w:rsidRPr="00743077">
        <w:rPr>
          <w:rFonts w:cs="Arial"/>
          <w:szCs w:val="21"/>
          <w:highlight w:val="yellow"/>
        </w:rPr>
        <w:t>s</w:t>
      </w:r>
      <w:r w:rsidRPr="00963ECD">
        <w:rPr>
          <w:rFonts w:cs="Arial"/>
          <w:szCs w:val="21"/>
        </w:rPr>
        <w:t>ervice providers identifying a beneficiary who may require services in addition to behavioral health counseling services and medication management.  Requests for functional assessment shall be transmitted to DHS or its designee.  Supporting documentation related to treatment services necessary to address functional deficits may be provided.</w:t>
      </w:r>
    </w:p>
    <w:p w14:paraId="01C92557" w14:textId="77777777" w:rsidR="00F513E8" w:rsidRPr="00963ECD" w:rsidRDefault="00F513E8" w:rsidP="00F513E8">
      <w:pPr>
        <w:pStyle w:val="ctext"/>
        <w:rPr>
          <w:rFonts w:cs="Arial"/>
          <w:szCs w:val="21"/>
        </w:rPr>
      </w:pPr>
      <w:r w:rsidRPr="00963ECD">
        <w:rPr>
          <w:rFonts w:cs="Arial"/>
          <w:szCs w:val="21"/>
        </w:rPr>
        <w:t>DHS or its designee will review the request and make a determination to either:</w:t>
      </w:r>
    </w:p>
    <w:p w14:paraId="1CAA1F3F" w14:textId="77777777" w:rsidR="00F513E8" w:rsidRPr="00963ECD" w:rsidRDefault="00F513E8" w:rsidP="00F513E8">
      <w:pPr>
        <w:pStyle w:val="CLETTERED"/>
      </w:pPr>
      <w:r w:rsidRPr="00963ECD">
        <w:t>A.</w:t>
      </w:r>
      <w:r w:rsidRPr="00963ECD">
        <w:tab/>
        <w:t>Finalize a referral and sen</w:t>
      </w:r>
      <w:r w:rsidRPr="00743077">
        <w:rPr>
          <w:highlight w:val="yellow"/>
        </w:rPr>
        <w:t>d</w:t>
      </w:r>
      <w:r w:rsidRPr="00963ECD">
        <w:t xml:space="preserve"> it to the vendor for a BH </w:t>
      </w:r>
      <w:r w:rsidRPr="00743077">
        <w:rPr>
          <w:highlight w:val="yellow"/>
        </w:rPr>
        <w:t>independent assessment</w:t>
      </w:r>
    </w:p>
    <w:p w14:paraId="457D86E9" w14:textId="77777777" w:rsidR="00F513E8" w:rsidRPr="00963ECD" w:rsidRDefault="00F513E8" w:rsidP="00F513E8">
      <w:pPr>
        <w:pStyle w:val="CLETTERED"/>
      </w:pPr>
      <w:r w:rsidRPr="00963ECD">
        <w:t>B.</w:t>
      </w:r>
      <w:r w:rsidRPr="00963ECD">
        <w:tab/>
        <w:t>Provide notification to the requesting BH service provider that more information is needed</w:t>
      </w:r>
    </w:p>
    <w:p w14:paraId="7BAD6D03" w14:textId="77777777" w:rsidR="00F513E8" w:rsidRPr="00963ECD" w:rsidRDefault="00F513E8" w:rsidP="00F513E8">
      <w:pPr>
        <w:pStyle w:val="CLETTERED"/>
      </w:pPr>
      <w:r w:rsidRPr="00963ECD">
        <w:t>C.</w:t>
      </w:r>
      <w:r w:rsidRPr="00963ECD">
        <w:tab/>
        <w:t>Provide notification to the requesting entity</w:t>
      </w:r>
    </w:p>
    <w:p w14:paraId="473BFA29" w14:textId="77777777" w:rsidR="008A48B7" w:rsidRPr="001E2941" w:rsidRDefault="00F513E8" w:rsidP="00F513E8">
      <w:pPr>
        <w:pStyle w:val="ctext"/>
      </w:pPr>
      <w:r w:rsidRPr="00963ECD">
        <w:t>Reassessments will occur annually unless a change in circumstances requires a new assessment.</w:t>
      </w:r>
      <w:r w:rsidRPr="00743077">
        <w:rPr>
          <w:highlight w:val="yellow"/>
        </w:rPr>
        <w:t xml:space="preserve"> A reassessment will be completed by staff employed by the independent assessment contractor utilizing the current approved assessment instrument (ARIA), which was approved prior to April 1, 2021, to assess functional need. An interview will be conducted in person for initial assessments, with the option of using telemedicine to complete Behavioral Health reassessments. The telemedicine tool must meet the 1915(i) requirement for the use of telemedicine under 42 CFR 441.720 (a)(1)(i)(A) through (C).</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44607B" w:rsidRPr="001E2941" w14:paraId="19E7A9E4" w14:textId="77777777" w:rsidTr="007F4E51">
        <w:trPr>
          <w:cantSplit/>
        </w:trPr>
        <w:tc>
          <w:tcPr>
            <w:tcW w:w="8122" w:type="dxa"/>
          </w:tcPr>
          <w:p w14:paraId="62F8CA4A" w14:textId="77777777" w:rsidR="0044607B" w:rsidRPr="001E2941" w:rsidRDefault="008A48B7" w:rsidP="0044607B">
            <w:pPr>
              <w:pStyle w:val="chead2"/>
            </w:pPr>
            <w:bookmarkStart w:id="10" w:name="_Toc199341835"/>
            <w:r w:rsidRPr="001E2941">
              <w:t>2</w:t>
            </w:r>
            <w:r w:rsidR="0044607B" w:rsidRPr="001E2941">
              <w:t>10.200</w:t>
            </w:r>
            <w:r w:rsidR="0044607B" w:rsidRPr="001E2941">
              <w:tab/>
              <w:t>Assessor Qualifications</w:t>
            </w:r>
            <w:bookmarkEnd w:id="10"/>
          </w:p>
        </w:tc>
        <w:tc>
          <w:tcPr>
            <w:tcW w:w="1238" w:type="dxa"/>
          </w:tcPr>
          <w:p w14:paraId="7D755916" w14:textId="77777777" w:rsidR="0044607B" w:rsidRPr="001E2941" w:rsidRDefault="005D6857" w:rsidP="00D5288D">
            <w:pPr>
              <w:pStyle w:val="cDate2"/>
            </w:pPr>
            <w:r w:rsidRPr="001E2941">
              <w:t>1-1-</w:t>
            </w:r>
            <w:r w:rsidR="009314D5">
              <w:t>24</w:t>
            </w:r>
          </w:p>
        </w:tc>
      </w:tr>
    </w:tbl>
    <w:p w14:paraId="676D3DE8" w14:textId="77777777" w:rsidR="0044607B" w:rsidRPr="001E2941" w:rsidRDefault="0017432D" w:rsidP="008A48B7">
      <w:pPr>
        <w:pStyle w:val="ctext"/>
      </w:pPr>
      <w:r w:rsidRPr="00963ECD">
        <w:t xml:space="preserve">In addition to the qualifications listed in Section </w:t>
      </w:r>
      <w:r w:rsidRPr="00743077">
        <w:rPr>
          <w:highlight w:val="yellow"/>
        </w:rPr>
        <w:t>2</w:t>
      </w:r>
      <w:r w:rsidRPr="00963ECD">
        <w:t xml:space="preserve">02.000, BH assessors must have a four (4) year </w:t>
      </w:r>
      <w:r w:rsidRPr="00743077">
        <w:rPr>
          <w:highlight w:val="yellow"/>
        </w:rPr>
        <w:t>b</w:t>
      </w:r>
      <w:r w:rsidRPr="002F4CCB">
        <w:t>a</w:t>
      </w:r>
      <w:r w:rsidRPr="00963ECD">
        <w:t>chelor’s degree or be a Registered Nurse with at least one year of mental health experience.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8A48B7" w:rsidRPr="001E2941" w14:paraId="6BB7ED86" w14:textId="77777777" w:rsidTr="007F4E51">
        <w:trPr>
          <w:cantSplit/>
        </w:trPr>
        <w:tc>
          <w:tcPr>
            <w:tcW w:w="8122" w:type="dxa"/>
          </w:tcPr>
          <w:p w14:paraId="64ECE251" w14:textId="77777777" w:rsidR="008A48B7" w:rsidRPr="001E2941" w:rsidRDefault="008A48B7" w:rsidP="008A48B7">
            <w:pPr>
              <w:pStyle w:val="chead2"/>
            </w:pPr>
            <w:bookmarkStart w:id="11" w:name="_Toc199341836"/>
            <w:r w:rsidRPr="001E2941">
              <w:t>210.300</w:t>
            </w:r>
            <w:r w:rsidRPr="001E2941">
              <w:tab/>
              <w:t>Tiering</w:t>
            </w:r>
            <w:bookmarkEnd w:id="11"/>
          </w:p>
        </w:tc>
        <w:tc>
          <w:tcPr>
            <w:tcW w:w="1238" w:type="dxa"/>
          </w:tcPr>
          <w:p w14:paraId="6EB332FC" w14:textId="77777777" w:rsidR="008A48B7" w:rsidRPr="001E2941" w:rsidRDefault="005D6857" w:rsidP="00D5288D">
            <w:pPr>
              <w:pStyle w:val="cDate2"/>
            </w:pPr>
            <w:r w:rsidRPr="001E2941">
              <w:t>1-1-</w:t>
            </w:r>
            <w:r w:rsidR="0017432D">
              <w:t>24</w:t>
            </w:r>
          </w:p>
        </w:tc>
      </w:tr>
    </w:tbl>
    <w:p w14:paraId="0A2010D0" w14:textId="77777777" w:rsidR="00844EE0" w:rsidRDefault="00C415AC" w:rsidP="0017432D">
      <w:pPr>
        <w:pStyle w:val="CLETTERED"/>
      </w:pPr>
      <w:r w:rsidRPr="001E2941">
        <w:t>A.</w:t>
      </w:r>
      <w:r w:rsidRPr="001E2941">
        <w:tab/>
      </w:r>
      <w:r w:rsidR="0017432D" w:rsidRPr="00963ECD">
        <w:t xml:space="preserve">Tier </w:t>
      </w:r>
      <w:r w:rsidR="0017432D" w:rsidRPr="00743077">
        <w:rPr>
          <w:highlight w:val="yellow"/>
        </w:rPr>
        <w:t>D</w:t>
      </w:r>
      <w:r w:rsidR="0017432D" w:rsidRPr="00963ECD">
        <w:t>efinitions:</w:t>
      </w:r>
    </w:p>
    <w:p w14:paraId="0B31BB08" w14:textId="77777777" w:rsidR="0017432D" w:rsidRPr="00963ECD" w:rsidRDefault="0017432D" w:rsidP="0017432D">
      <w:pPr>
        <w:pStyle w:val="cnumbered"/>
      </w:pPr>
      <w:r w:rsidRPr="00963ECD">
        <w:t>1.</w:t>
      </w:r>
      <w:r w:rsidRPr="00963ECD">
        <w:tab/>
        <w:t>Tier 1 means the score reflected that the individual can continue Counseling and Medication Management services but is not eligible for the additional array of services available in Tier 2 or Tier 3</w:t>
      </w:r>
    </w:p>
    <w:p w14:paraId="0DE0CF9E" w14:textId="77777777" w:rsidR="0017432D" w:rsidRPr="00963ECD" w:rsidRDefault="0017432D" w:rsidP="0017432D">
      <w:pPr>
        <w:pStyle w:val="cnumbered"/>
      </w:pPr>
      <w:r w:rsidRPr="00963ECD">
        <w:t>2.</w:t>
      </w:r>
      <w:r w:rsidRPr="00963ECD">
        <w:tab/>
        <w:t>Tier 2 means the score reflected difficulties with certain behaviors allowing eligibility for a full array of non-residential services to help the beneficiary function in home and community settings and move towards recovery.</w:t>
      </w:r>
    </w:p>
    <w:p w14:paraId="04898C3C" w14:textId="77777777" w:rsidR="0017432D" w:rsidRPr="00963ECD" w:rsidRDefault="0017432D" w:rsidP="0017432D">
      <w:pPr>
        <w:pStyle w:val="cnumbered"/>
      </w:pPr>
      <w:r w:rsidRPr="00963ECD">
        <w:t>3.</w:t>
      </w:r>
      <w:r w:rsidRPr="00963ECD">
        <w:tab/>
        <w:t>Tier 3 means the score reflected difficulties with certain behaviors allowing eligibility for a full array of services including 24 hours a day/7 days a week residential services, to help the beneficiary move towards reintegrating back into the community.</w:t>
      </w:r>
    </w:p>
    <w:p w14:paraId="2BD5973D" w14:textId="77777777" w:rsidR="0017432D" w:rsidRPr="00963ECD" w:rsidRDefault="0017432D" w:rsidP="0017432D">
      <w:pPr>
        <w:pStyle w:val="CLETTERED"/>
      </w:pPr>
      <w:r w:rsidRPr="00963ECD">
        <w:t>B.</w:t>
      </w:r>
      <w:r w:rsidRPr="00963ECD">
        <w:tab/>
        <w:t>Tier Logic</w:t>
      </w:r>
    </w:p>
    <w:p w14:paraId="3C17D6E7" w14:textId="77777777" w:rsidR="0017432D" w:rsidRPr="00963ECD" w:rsidRDefault="0017432D" w:rsidP="0017432D">
      <w:pPr>
        <w:pStyle w:val="cnumbered"/>
      </w:pPr>
      <w:r w:rsidRPr="00963ECD">
        <w:lastRenderedPageBreak/>
        <w:t>1.</w:t>
      </w:r>
      <w:r w:rsidRPr="00963ECD">
        <w:tab/>
        <w:t>Beneficiaries age</w:t>
      </w:r>
      <w:r w:rsidRPr="00743077">
        <w:rPr>
          <w:highlight w:val="yellow"/>
        </w:rPr>
        <w:t>d</w:t>
      </w:r>
      <w:r w:rsidRPr="00963ECD">
        <w:t xml:space="preserve"> 18 and over</w:t>
      </w:r>
    </w:p>
    <w:p w14:paraId="799C2A4A" w14:textId="77777777" w:rsidR="0017432D" w:rsidRPr="00963ECD" w:rsidRDefault="0017432D" w:rsidP="0017432D">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722"/>
        <w:gridCol w:w="3152"/>
        <w:gridCol w:w="2950"/>
      </w:tblGrid>
      <w:tr w:rsidR="0017432D" w:rsidRPr="00963ECD" w14:paraId="78123821" w14:textId="77777777" w:rsidTr="00FA1263">
        <w:tc>
          <w:tcPr>
            <w:tcW w:w="554" w:type="dxa"/>
            <w:tcBorders>
              <w:top w:val="single" w:sz="4" w:space="0" w:color="F79646"/>
              <w:left w:val="single" w:sz="4" w:space="0" w:color="F79646"/>
              <w:bottom w:val="single" w:sz="4" w:space="0" w:color="F79646"/>
            </w:tcBorders>
            <w:shd w:val="clear" w:color="auto" w:fill="F79646"/>
          </w:tcPr>
          <w:p w14:paraId="770F58EF" w14:textId="77777777" w:rsidR="0017432D" w:rsidRPr="00963ECD" w:rsidRDefault="0017432D" w:rsidP="00FA1263">
            <w:pPr>
              <w:pStyle w:val="ctableheading"/>
              <w:keepNext/>
              <w:rPr>
                <w:rFonts w:eastAsia="Calibri"/>
              </w:rPr>
            </w:pPr>
          </w:p>
        </w:tc>
        <w:tc>
          <w:tcPr>
            <w:tcW w:w="2722" w:type="dxa"/>
            <w:tcBorders>
              <w:top w:val="single" w:sz="4" w:space="0" w:color="F79646"/>
              <w:bottom w:val="single" w:sz="4" w:space="0" w:color="F79646"/>
            </w:tcBorders>
            <w:shd w:val="clear" w:color="auto" w:fill="F79646"/>
          </w:tcPr>
          <w:p w14:paraId="22D3B300" w14:textId="77777777" w:rsidR="0017432D" w:rsidRPr="00963ECD" w:rsidRDefault="0017432D" w:rsidP="00FA1263">
            <w:pPr>
              <w:pStyle w:val="ctableheading"/>
              <w:keepNext/>
              <w:rPr>
                <w:rFonts w:eastAsia="Calibri"/>
              </w:rPr>
            </w:pPr>
            <w:r w:rsidRPr="00963ECD">
              <w:rPr>
                <w:rFonts w:eastAsia="Calibri"/>
              </w:rPr>
              <w:t>Tier 1 – Counseling and Medication Management Services</w:t>
            </w:r>
          </w:p>
          <w:p w14:paraId="2E86C950" w14:textId="77777777" w:rsidR="0017432D" w:rsidRPr="00963ECD" w:rsidRDefault="0017432D" w:rsidP="00FA1263">
            <w:pPr>
              <w:pStyle w:val="ctableheading"/>
              <w:keepNext/>
              <w:rPr>
                <w:rFonts w:eastAsia="Calibri"/>
              </w:rPr>
            </w:pPr>
          </w:p>
        </w:tc>
        <w:tc>
          <w:tcPr>
            <w:tcW w:w="3152" w:type="dxa"/>
            <w:tcBorders>
              <w:top w:val="single" w:sz="4" w:space="0" w:color="F79646"/>
              <w:bottom w:val="single" w:sz="4" w:space="0" w:color="F79646"/>
            </w:tcBorders>
            <w:shd w:val="clear" w:color="auto" w:fill="F79646"/>
          </w:tcPr>
          <w:p w14:paraId="03E5D264" w14:textId="77777777" w:rsidR="0017432D" w:rsidRPr="00963ECD" w:rsidRDefault="0017432D" w:rsidP="00FA1263">
            <w:pPr>
              <w:pStyle w:val="ctableheading"/>
              <w:keepNext/>
              <w:rPr>
                <w:rFonts w:eastAsia="Calibri"/>
              </w:rPr>
            </w:pPr>
            <w:r w:rsidRPr="00963ECD">
              <w:rPr>
                <w:rFonts w:eastAsia="Calibri"/>
              </w:rPr>
              <w:t>Tier 2 – Counseling, Medication Management, and Support Services</w:t>
            </w:r>
          </w:p>
        </w:tc>
        <w:tc>
          <w:tcPr>
            <w:tcW w:w="2950" w:type="dxa"/>
            <w:tcBorders>
              <w:top w:val="single" w:sz="4" w:space="0" w:color="F79646"/>
              <w:bottom w:val="single" w:sz="4" w:space="0" w:color="F79646"/>
              <w:right w:val="single" w:sz="4" w:space="0" w:color="F79646"/>
            </w:tcBorders>
            <w:shd w:val="clear" w:color="auto" w:fill="F79646"/>
          </w:tcPr>
          <w:p w14:paraId="22C4EF04" w14:textId="77777777" w:rsidR="0017432D" w:rsidRPr="00963ECD" w:rsidRDefault="0017432D" w:rsidP="00FA1263">
            <w:pPr>
              <w:pStyle w:val="ctableheading"/>
              <w:keepNext/>
              <w:rPr>
                <w:rFonts w:eastAsia="Calibri"/>
              </w:rPr>
            </w:pPr>
            <w:r w:rsidRPr="00963ECD">
              <w:rPr>
                <w:rFonts w:eastAsia="Calibri"/>
              </w:rPr>
              <w:t>Tier 3 – Counseling, Medication Management, Support, and Residential Services</w:t>
            </w:r>
          </w:p>
        </w:tc>
      </w:tr>
      <w:tr w:rsidR="0017432D" w:rsidRPr="00963ECD" w14:paraId="190BEF81" w14:textId="77777777" w:rsidTr="00FA1263">
        <w:tc>
          <w:tcPr>
            <w:tcW w:w="9378" w:type="dxa"/>
            <w:gridSpan w:val="4"/>
            <w:shd w:val="clear" w:color="auto" w:fill="FDE9D9"/>
          </w:tcPr>
          <w:p w14:paraId="6E00355C" w14:textId="77777777" w:rsidR="0017432D" w:rsidRPr="00963ECD" w:rsidRDefault="0017432D" w:rsidP="00FA1263">
            <w:pPr>
              <w:jc w:val="center"/>
              <w:rPr>
                <w:rFonts w:eastAsia="Calibri" w:cs="Arial"/>
                <w:b/>
                <w:bCs/>
                <w:sz w:val="21"/>
                <w:szCs w:val="21"/>
              </w:rPr>
            </w:pPr>
            <w:r w:rsidRPr="00963ECD">
              <w:rPr>
                <w:rFonts w:eastAsia="Calibri" w:cs="Arial"/>
                <w:b/>
                <w:bCs/>
                <w:sz w:val="21"/>
                <w:szCs w:val="21"/>
              </w:rPr>
              <w:t>Criteria that will Trigger Tiers</w:t>
            </w:r>
          </w:p>
        </w:tc>
      </w:tr>
      <w:tr w:rsidR="0017432D" w:rsidRPr="00963ECD" w14:paraId="7191BFC7" w14:textId="77777777" w:rsidTr="00FA1263">
        <w:tc>
          <w:tcPr>
            <w:tcW w:w="554" w:type="dxa"/>
            <w:vMerge w:val="restart"/>
            <w:shd w:val="clear" w:color="auto" w:fill="auto"/>
            <w:textDirection w:val="btLr"/>
          </w:tcPr>
          <w:p w14:paraId="79EFDCAF" w14:textId="77777777" w:rsidR="0017432D" w:rsidRPr="00963ECD" w:rsidRDefault="0017432D" w:rsidP="00FA1263">
            <w:pPr>
              <w:pStyle w:val="cTableText"/>
              <w:jc w:val="center"/>
              <w:rPr>
                <w:rFonts w:eastAsia="Calibri"/>
                <w:b/>
              </w:rPr>
            </w:pPr>
            <w:r w:rsidRPr="00963ECD">
              <w:rPr>
                <w:rFonts w:eastAsia="Calibri"/>
                <w:b/>
              </w:rPr>
              <w:t>Behavior</w:t>
            </w:r>
          </w:p>
        </w:tc>
        <w:tc>
          <w:tcPr>
            <w:tcW w:w="2722" w:type="dxa"/>
            <w:shd w:val="clear" w:color="auto" w:fill="auto"/>
          </w:tcPr>
          <w:p w14:paraId="01F227F4" w14:textId="77777777" w:rsidR="0017432D" w:rsidRPr="00963ECD" w:rsidRDefault="0017432D" w:rsidP="00FA1263">
            <w:pPr>
              <w:pStyle w:val="cTableText"/>
              <w:rPr>
                <w:rFonts w:eastAsia="Calibri"/>
              </w:rPr>
            </w:pPr>
            <w:r w:rsidRPr="00963ECD">
              <w:rPr>
                <w:rFonts w:eastAsia="Calibri"/>
              </w:rPr>
              <w:t>Does not meet criteria of Tier 2 or Tier 3</w:t>
            </w:r>
          </w:p>
          <w:p w14:paraId="41F37137" w14:textId="77777777" w:rsidR="0017432D" w:rsidRPr="00963ECD" w:rsidRDefault="0017432D" w:rsidP="00FA1263">
            <w:pPr>
              <w:pStyle w:val="cTableText"/>
              <w:rPr>
                <w:rFonts w:eastAsia="Calibri"/>
              </w:rPr>
            </w:pPr>
          </w:p>
        </w:tc>
        <w:tc>
          <w:tcPr>
            <w:tcW w:w="3152" w:type="dxa"/>
            <w:shd w:val="clear" w:color="auto" w:fill="auto"/>
          </w:tcPr>
          <w:p w14:paraId="334B1FF4" w14:textId="77777777" w:rsidR="0017432D" w:rsidRPr="00963ECD" w:rsidRDefault="0017432D" w:rsidP="00FA1263">
            <w:pPr>
              <w:pStyle w:val="cTableText"/>
              <w:rPr>
                <w:rFonts w:eastAsia="Calibri"/>
              </w:rPr>
            </w:pPr>
            <w:r w:rsidRPr="00963ECD">
              <w:rPr>
                <w:rFonts w:eastAsia="Calibri"/>
              </w:rPr>
              <w:t>Mental Health Diagnosis Score of 4</w:t>
            </w:r>
          </w:p>
          <w:p w14:paraId="64159D5E" w14:textId="77777777" w:rsidR="0017432D" w:rsidRPr="00963ECD" w:rsidRDefault="0017432D" w:rsidP="00FA1263">
            <w:pPr>
              <w:pStyle w:val="cTableText"/>
              <w:rPr>
                <w:rFonts w:eastAsia="Calibri"/>
                <w:b/>
                <w:u w:val="single"/>
              </w:rPr>
            </w:pPr>
            <w:r w:rsidRPr="00963ECD">
              <w:rPr>
                <w:rFonts w:eastAsia="Calibri"/>
                <w:b/>
                <w:u w:val="single"/>
              </w:rPr>
              <w:t>AND</w:t>
            </w:r>
          </w:p>
          <w:p w14:paraId="2C431529" w14:textId="77777777" w:rsidR="0017432D" w:rsidRPr="00963ECD" w:rsidRDefault="0017432D" w:rsidP="00FA1263">
            <w:pPr>
              <w:pStyle w:val="cTableText"/>
              <w:rPr>
                <w:rFonts w:eastAsia="Calibri"/>
              </w:rPr>
            </w:pPr>
            <w:r w:rsidRPr="00963ECD">
              <w:rPr>
                <w:rFonts w:eastAsia="Calibri"/>
              </w:rPr>
              <w:t>Intervention Score of 1 or 2 in any ONE of the following Psychosocial Subdomains:</w:t>
            </w:r>
          </w:p>
          <w:p w14:paraId="248FA2F5" w14:textId="77777777" w:rsidR="0017432D" w:rsidRPr="00963ECD" w:rsidRDefault="0017432D" w:rsidP="00FA1263">
            <w:pPr>
              <w:pStyle w:val="cTableText"/>
              <w:rPr>
                <w:rFonts w:eastAsia="Calibri"/>
              </w:rPr>
            </w:pPr>
            <w:r w:rsidRPr="00963ECD">
              <w:rPr>
                <w:rFonts w:eastAsia="Calibri"/>
              </w:rPr>
              <w:t xml:space="preserve">Injurious to Self </w:t>
            </w:r>
          </w:p>
          <w:p w14:paraId="356B5B69" w14:textId="77777777" w:rsidR="0017432D" w:rsidRPr="00963ECD" w:rsidRDefault="0017432D" w:rsidP="00FA1263">
            <w:pPr>
              <w:pStyle w:val="cTableText"/>
              <w:rPr>
                <w:rFonts w:eastAsia="Calibri"/>
              </w:rPr>
            </w:pPr>
            <w:r w:rsidRPr="00963ECD">
              <w:rPr>
                <w:rFonts w:eastAsia="Calibri"/>
              </w:rPr>
              <w:t xml:space="preserve">Aggressive Toward Others, Physical Aggressive Toward Others, </w:t>
            </w:r>
          </w:p>
          <w:p w14:paraId="729E8CC7" w14:textId="77777777" w:rsidR="0017432D" w:rsidRPr="00963ECD" w:rsidRDefault="0017432D" w:rsidP="00FA1263">
            <w:pPr>
              <w:pStyle w:val="cTableText"/>
              <w:rPr>
                <w:rFonts w:eastAsia="Calibri"/>
              </w:rPr>
            </w:pPr>
            <w:r w:rsidRPr="00963ECD">
              <w:rPr>
                <w:rFonts w:eastAsia="Calibri"/>
              </w:rPr>
              <w:t xml:space="preserve">Verbal/Gestural Socially Unacceptable Behavior </w:t>
            </w:r>
          </w:p>
          <w:p w14:paraId="478BB2FE" w14:textId="77777777" w:rsidR="0017432D" w:rsidRPr="00963ECD" w:rsidRDefault="0017432D" w:rsidP="00FA1263">
            <w:pPr>
              <w:pStyle w:val="cTableText"/>
              <w:rPr>
                <w:rFonts w:eastAsia="Calibri"/>
              </w:rPr>
            </w:pPr>
            <w:r w:rsidRPr="00963ECD">
              <w:rPr>
                <w:rFonts w:eastAsia="Calibri"/>
              </w:rPr>
              <w:t>Property Destruction</w:t>
            </w:r>
          </w:p>
          <w:p w14:paraId="555E881F" w14:textId="77777777" w:rsidR="0017432D" w:rsidRPr="00963ECD" w:rsidRDefault="0017432D" w:rsidP="00FA1263">
            <w:pPr>
              <w:pStyle w:val="cTableText"/>
              <w:rPr>
                <w:rFonts w:eastAsia="Calibri"/>
              </w:rPr>
            </w:pPr>
            <w:r w:rsidRPr="00963ECD">
              <w:rPr>
                <w:rFonts w:eastAsia="Calibri"/>
              </w:rPr>
              <w:t>Wandering/Elopement</w:t>
            </w:r>
          </w:p>
          <w:p w14:paraId="269902E7" w14:textId="77777777" w:rsidR="0017432D" w:rsidRPr="00963ECD" w:rsidRDefault="0017432D" w:rsidP="00FA1263">
            <w:pPr>
              <w:pStyle w:val="cTableText"/>
              <w:rPr>
                <w:rFonts w:eastAsia="Calibri"/>
              </w:rPr>
            </w:pPr>
            <w:r w:rsidRPr="00963ECD">
              <w:rPr>
                <w:rFonts w:eastAsia="Calibri"/>
              </w:rPr>
              <w:t>PICA</w:t>
            </w:r>
          </w:p>
        </w:tc>
        <w:tc>
          <w:tcPr>
            <w:tcW w:w="2950" w:type="dxa"/>
            <w:shd w:val="clear" w:color="auto" w:fill="auto"/>
          </w:tcPr>
          <w:p w14:paraId="57111223" w14:textId="77777777" w:rsidR="0017432D" w:rsidRPr="00963ECD" w:rsidRDefault="0017432D" w:rsidP="00FA1263">
            <w:pPr>
              <w:pStyle w:val="cTableText"/>
              <w:rPr>
                <w:rFonts w:eastAsia="Calibri"/>
              </w:rPr>
            </w:pPr>
            <w:r w:rsidRPr="00963ECD">
              <w:rPr>
                <w:rFonts w:eastAsia="Calibri"/>
              </w:rPr>
              <w:t>Mental Health Diagnosis Score of 4</w:t>
            </w:r>
          </w:p>
          <w:p w14:paraId="44F1A7B9" w14:textId="77777777" w:rsidR="0017432D" w:rsidRPr="00963ECD" w:rsidRDefault="0017432D" w:rsidP="00FA1263">
            <w:pPr>
              <w:pStyle w:val="cTableText"/>
              <w:rPr>
                <w:rFonts w:eastAsia="Calibri"/>
                <w:b/>
                <w:u w:val="single"/>
              </w:rPr>
            </w:pPr>
            <w:r w:rsidRPr="00963ECD">
              <w:rPr>
                <w:rFonts w:eastAsia="Calibri"/>
                <w:b/>
                <w:u w:val="single"/>
              </w:rPr>
              <w:t>AND</w:t>
            </w:r>
          </w:p>
          <w:p w14:paraId="05BC4A57" w14:textId="77777777" w:rsidR="0017432D" w:rsidRPr="00963ECD" w:rsidRDefault="0017432D" w:rsidP="00FA1263">
            <w:pPr>
              <w:pStyle w:val="cTableText"/>
              <w:rPr>
                <w:rFonts w:eastAsia="Calibri"/>
              </w:rPr>
            </w:pPr>
            <w:r w:rsidRPr="00963ECD">
              <w:rPr>
                <w:rFonts w:eastAsia="Calibri"/>
              </w:rPr>
              <w:t>Intervention Score of 3 or 4 in any ONE of the following Psychosocial Subdomains:</w:t>
            </w:r>
          </w:p>
          <w:p w14:paraId="237C8ED3" w14:textId="77777777" w:rsidR="0017432D" w:rsidRPr="00963ECD" w:rsidRDefault="0017432D" w:rsidP="00FA1263">
            <w:pPr>
              <w:pStyle w:val="cTableText"/>
              <w:rPr>
                <w:rFonts w:eastAsia="Calibri"/>
              </w:rPr>
            </w:pPr>
            <w:r w:rsidRPr="00963ECD">
              <w:rPr>
                <w:rFonts w:eastAsia="Calibri"/>
              </w:rPr>
              <w:t xml:space="preserve">Injurious to Self </w:t>
            </w:r>
          </w:p>
          <w:p w14:paraId="7C7FF65C" w14:textId="77777777" w:rsidR="0017432D" w:rsidRPr="00963ECD" w:rsidRDefault="0017432D" w:rsidP="00FA1263">
            <w:pPr>
              <w:pStyle w:val="cTableText"/>
              <w:rPr>
                <w:rFonts w:eastAsia="Calibri"/>
              </w:rPr>
            </w:pPr>
            <w:r w:rsidRPr="00963ECD">
              <w:rPr>
                <w:rFonts w:eastAsia="Calibri"/>
              </w:rPr>
              <w:t xml:space="preserve">Aggressive Toward Others, Physical Aggressive Toward Others, </w:t>
            </w:r>
          </w:p>
          <w:p w14:paraId="541B3316" w14:textId="77777777" w:rsidR="0017432D" w:rsidRPr="00963ECD" w:rsidRDefault="0017432D" w:rsidP="00FA1263">
            <w:pPr>
              <w:pStyle w:val="cTableText"/>
              <w:rPr>
                <w:rFonts w:eastAsia="Calibri"/>
              </w:rPr>
            </w:pPr>
            <w:r w:rsidRPr="00963ECD">
              <w:rPr>
                <w:rFonts w:eastAsia="Calibri"/>
              </w:rPr>
              <w:t xml:space="preserve">Verbal/Gestural Socially Unacceptable Behavior </w:t>
            </w:r>
          </w:p>
          <w:p w14:paraId="3283C303" w14:textId="77777777" w:rsidR="0017432D" w:rsidRPr="00963ECD" w:rsidRDefault="0017432D" w:rsidP="00FA1263">
            <w:pPr>
              <w:pStyle w:val="cTableText"/>
              <w:rPr>
                <w:rFonts w:eastAsia="Calibri"/>
              </w:rPr>
            </w:pPr>
            <w:r w:rsidRPr="00963ECD">
              <w:rPr>
                <w:rFonts w:eastAsia="Calibri"/>
              </w:rPr>
              <w:t>Property Destruction</w:t>
            </w:r>
          </w:p>
          <w:p w14:paraId="03DD12C6" w14:textId="77777777" w:rsidR="0017432D" w:rsidRPr="00963ECD" w:rsidRDefault="0017432D" w:rsidP="00FA1263">
            <w:pPr>
              <w:pStyle w:val="cTableText"/>
              <w:rPr>
                <w:rFonts w:eastAsia="Calibri"/>
              </w:rPr>
            </w:pPr>
            <w:r w:rsidRPr="00963ECD">
              <w:rPr>
                <w:rFonts w:eastAsia="Calibri"/>
              </w:rPr>
              <w:t>Wandering/Elopement</w:t>
            </w:r>
          </w:p>
          <w:p w14:paraId="5325F0BF" w14:textId="77777777" w:rsidR="0017432D" w:rsidRPr="00963ECD" w:rsidRDefault="0017432D" w:rsidP="00FA1263">
            <w:pPr>
              <w:pStyle w:val="cTableText"/>
              <w:rPr>
                <w:rFonts w:eastAsia="Calibri"/>
              </w:rPr>
            </w:pPr>
            <w:r w:rsidRPr="00963ECD">
              <w:rPr>
                <w:rFonts w:eastAsia="Calibri"/>
              </w:rPr>
              <w:t>PICA</w:t>
            </w:r>
          </w:p>
        </w:tc>
      </w:tr>
      <w:tr w:rsidR="0017432D" w:rsidRPr="00963ECD" w14:paraId="4AB79CC8" w14:textId="77777777" w:rsidTr="00FA1263">
        <w:tc>
          <w:tcPr>
            <w:tcW w:w="554" w:type="dxa"/>
            <w:vMerge/>
            <w:shd w:val="clear" w:color="auto" w:fill="FDE9D9"/>
            <w:textDirection w:val="btLr"/>
          </w:tcPr>
          <w:p w14:paraId="7F7720D0" w14:textId="77777777" w:rsidR="0017432D" w:rsidRPr="00963ECD" w:rsidRDefault="0017432D" w:rsidP="00FA1263">
            <w:pPr>
              <w:ind w:left="113" w:right="113"/>
              <w:jc w:val="center"/>
              <w:rPr>
                <w:rFonts w:eastAsia="Calibri" w:cs="Arial"/>
                <w:b/>
                <w:bCs/>
                <w:sz w:val="21"/>
                <w:szCs w:val="21"/>
              </w:rPr>
            </w:pPr>
          </w:p>
        </w:tc>
        <w:tc>
          <w:tcPr>
            <w:tcW w:w="2722" w:type="dxa"/>
            <w:shd w:val="clear" w:color="auto" w:fill="FDE9D9"/>
          </w:tcPr>
          <w:p w14:paraId="1832BE95" w14:textId="77777777" w:rsidR="0017432D" w:rsidRPr="00963ECD" w:rsidRDefault="0017432D" w:rsidP="00FA1263">
            <w:pPr>
              <w:pStyle w:val="cTableText"/>
              <w:rPr>
                <w:rFonts w:eastAsia="Calibri"/>
              </w:rPr>
            </w:pPr>
          </w:p>
        </w:tc>
        <w:tc>
          <w:tcPr>
            <w:tcW w:w="3152" w:type="dxa"/>
            <w:shd w:val="clear" w:color="auto" w:fill="FDE9D9"/>
          </w:tcPr>
          <w:p w14:paraId="6DC606B5"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60FC50E0" w14:textId="77777777" w:rsidR="0017432D" w:rsidRPr="00963ECD" w:rsidRDefault="0017432D" w:rsidP="00FA1263">
            <w:pPr>
              <w:jc w:val="center"/>
              <w:rPr>
                <w:rFonts w:eastAsia="Calibri" w:cs="Arial"/>
                <w:sz w:val="21"/>
                <w:szCs w:val="21"/>
              </w:rPr>
            </w:pPr>
          </w:p>
        </w:tc>
      </w:tr>
      <w:tr w:rsidR="0017432D" w:rsidRPr="00963ECD" w14:paraId="360A8B99" w14:textId="77777777" w:rsidTr="00FA1263">
        <w:tc>
          <w:tcPr>
            <w:tcW w:w="554" w:type="dxa"/>
            <w:vMerge/>
            <w:shd w:val="clear" w:color="auto" w:fill="auto"/>
          </w:tcPr>
          <w:p w14:paraId="010684B8" w14:textId="77777777" w:rsidR="0017432D" w:rsidRPr="00963ECD" w:rsidRDefault="0017432D" w:rsidP="00FA1263">
            <w:pPr>
              <w:tabs>
                <w:tab w:val="center" w:pos="2088"/>
                <w:tab w:val="right" w:pos="4176"/>
              </w:tabs>
              <w:rPr>
                <w:rFonts w:eastAsia="Calibri" w:cs="Arial"/>
                <w:b/>
                <w:bCs/>
                <w:sz w:val="21"/>
                <w:szCs w:val="21"/>
              </w:rPr>
            </w:pPr>
          </w:p>
        </w:tc>
        <w:tc>
          <w:tcPr>
            <w:tcW w:w="2722" w:type="dxa"/>
            <w:shd w:val="clear" w:color="auto" w:fill="auto"/>
          </w:tcPr>
          <w:p w14:paraId="721E3512" w14:textId="77777777" w:rsidR="0017432D" w:rsidRPr="00963ECD" w:rsidRDefault="0017432D" w:rsidP="00FA1263">
            <w:pPr>
              <w:pStyle w:val="cTableText"/>
              <w:rPr>
                <w:rFonts w:eastAsia="Calibri"/>
                <w:b/>
              </w:rPr>
            </w:pPr>
          </w:p>
        </w:tc>
        <w:tc>
          <w:tcPr>
            <w:tcW w:w="3152" w:type="dxa"/>
            <w:shd w:val="clear" w:color="auto" w:fill="auto"/>
          </w:tcPr>
          <w:p w14:paraId="0BE6F685" w14:textId="77777777" w:rsidR="0017432D" w:rsidRPr="00963ECD" w:rsidRDefault="0017432D" w:rsidP="00FA1263">
            <w:pPr>
              <w:pStyle w:val="cTableText"/>
              <w:rPr>
                <w:rFonts w:eastAsia="Calibri"/>
              </w:rPr>
            </w:pPr>
            <w:r w:rsidRPr="00963ECD">
              <w:rPr>
                <w:rFonts w:eastAsia="Calibri"/>
              </w:rPr>
              <w:t>Mental Health Diagnosis Score of 4</w:t>
            </w:r>
          </w:p>
          <w:p w14:paraId="368BF873" w14:textId="77777777" w:rsidR="0017432D" w:rsidRPr="00963ECD" w:rsidRDefault="0017432D" w:rsidP="00FA1263">
            <w:pPr>
              <w:pStyle w:val="cTableText"/>
              <w:rPr>
                <w:rFonts w:eastAsia="Calibri"/>
                <w:b/>
                <w:u w:val="single"/>
              </w:rPr>
            </w:pPr>
            <w:r w:rsidRPr="00963ECD">
              <w:rPr>
                <w:rFonts w:eastAsia="Calibri"/>
                <w:b/>
                <w:u w:val="single"/>
              </w:rPr>
              <w:t>AND</w:t>
            </w:r>
          </w:p>
          <w:p w14:paraId="32C72D18" w14:textId="77777777" w:rsidR="0017432D" w:rsidRPr="00963ECD" w:rsidRDefault="0017432D" w:rsidP="00FA1263">
            <w:pPr>
              <w:pStyle w:val="cTableText"/>
              <w:rPr>
                <w:rFonts w:eastAsia="Calibri"/>
              </w:rPr>
            </w:pPr>
            <w:r w:rsidRPr="00963ECD">
              <w:rPr>
                <w:rFonts w:eastAsia="Calibri"/>
              </w:rPr>
              <w:t>Intervention Score of 3 or 4</w:t>
            </w:r>
          </w:p>
          <w:p w14:paraId="1E19B8FA" w14:textId="77777777" w:rsidR="0017432D" w:rsidRPr="00963ECD" w:rsidRDefault="0017432D" w:rsidP="00FA1263">
            <w:pPr>
              <w:pStyle w:val="cTableText"/>
              <w:rPr>
                <w:rFonts w:eastAsia="Calibri"/>
                <w:b/>
                <w:u w:val="single"/>
              </w:rPr>
            </w:pPr>
            <w:r w:rsidRPr="00963ECD">
              <w:rPr>
                <w:rFonts w:eastAsia="Calibri"/>
                <w:b/>
                <w:u w:val="single"/>
              </w:rPr>
              <w:t>AND</w:t>
            </w:r>
          </w:p>
          <w:p w14:paraId="5BDA1EB1" w14:textId="77777777" w:rsidR="0017432D" w:rsidRPr="00963ECD" w:rsidRDefault="0017432D" w:rsidP="00FA1263">
            <w:pPr>
              <w:pStyle w:val="cTableText"/>
              <w:rPr>
                <w:rFonts w:eastAsia="Calibri"/>
              </w:rPr>
            </w:pPr>
            <w:r w:rsidRPr="00963ECD">
              <w:rPr>
                <w:rFonts w:eastAsia="Calibri"/>
              </w:rPr>
              <w:t>Frequency Score of 4 or 5 in any ONE of the following Psychosocial Subdomains:</w:t>
            </w:r>
          </w:p>
          <w:p w14:paraId="59D85E44" w14:textId="77777777" w:rsidR="0017432D" w:rsidRPr="00963ECD" w:rsidRDefault="0017432D" w:rsidP="00FA1263">
            <w:pPr>
              <w:pStyle w:val="cTableText"/>
              <w:rPr>
                <w:rFonts w:eastAsia="Calibri"/>
              </w:rPr>
            </w:pPr>
            <w:r w:rsidRPr="00963ECD">
              <w:rPr>
                <w:rFonts w:eastAsia="Calibri"/>
              </w:rPr>
              <w:t>Difficulties Regulating Emotions</w:t>
            </w:r>
          </w:p>
          <w:p w14:paraId="5CA53B1B" w14:textId="77777777" w:rsidR="0017432D" w:rsidRPr="00963ECD" w:rsidRDefault="0017432D" w:rsidP="00FA1263">
            <w:pPr>
              <w:pStyle w:val="cTableText"/>
              <w:rPr>
                <w:rFonts w:eastAsia="Calibri"/>
              </w:rPr>
            </w:pPr>
            <w:r w:rsidRPr="00963ECD">
              <w:rPr>
                <w:rFonts w:eastAsia="Calibri"/>
              </w:rPr>
              <w:t>Susceptibility to Victimization</w:t>
            </w:r>
          </w:p>
          <w:p w14:paraId="49D963EF" w14:textId="77777777" w:rsidR="0017432D" w:rsidRPr="00963ECD" w:rsidRDefault="0017432D" w:rsidP="00FA1263">
            <w:pPr>
              <w:pStyle w:val="cTableText"/>
              <w:rPr>
                <w:rFonts w:eastAsia="Calibri"/>
              </w:rPr>
            </w:pPr>
            <w:r w:rsidRPr="00963ECD">
              <w:rPr>
                <w:rFonts w:eastAsia="Calibri"/>
              </w:rPr>
              <w:t>Withdrawal</w:t>
            </w:r>
          </w:p>
          <w:p w14:paraId="33DB9B98" w14:textId="77777777" w:rsidR="0017432D" w:rsidRPr="00963ECD" w:rsidRDefault="0017432D" w:rsidP="00FA1263">
            <w:pPr>
              <w:pStyle w:val="cTableText"/>
              <w:rPr>
                <w:rFonts w:eastAsia="Calibri"/>
              </w:rPr>
            </w:pPr>
            <w:r w:rsidRPr="00963ECD">
              <w:rPr>
                <w:rFonts w:eastAsia="Calibri"/>
              </w:rPr>
              <w:t>Agitation</w:t>
            </w:r>
          </w:p>
          <w:p w14:paraId="0AECF2E9" w14:textId="77777777" w:rsidR="0017432D" w:rsidRPr="00963ECD" w:rsidRDefault="0017432D" w:rsidP="00FA1263">
            <w:pPr>
              <w:pStyle w:val="cTableText"/>
              <w:rPr>
                <w:rFonts w:eastAsia="Calibri"/>
              </w:rPr>
            </w:pPr>
            <w:r w:rsidRPr="00963ECD">
              <w:rPr>
                <w:rFonts w:eastAsia="Calibri"/>
              </w:rPr>
              <w:t>Impulsivity</w:t>
            </w:r>
          </w:p>
          <w:p w14:paraId="3F2F7C35" w14:textId="77777777" w:rsidR="0017432D" w:rsidRPr="00963ECD" w:rsidRDefault="0017432D" w:rsidP="00FA1263">
            <w:pPr>
              <w:pStyle w:val="cTableText"/>
              <w:rPr>
                <w:rFonts w:eastAsia="Calibri"/>
              </w:rPr>
            </w:pPr>
            <w:r w:rsidRPr="00963ECD">
              <w:rPr>
                <w:rFonts w:eastAsia="Calibri"/>
              </w:rPr>
              <w:t>Intrusiveness</w:t>
            </w:r>
          </w:p>
        </w:tc>
        <w:tc>
          <w:tcPr>
            <w:tcW w:w="2950" w:type="dxa"/>
            <w:shd w:val="clear" w:color="auto" w:fill="auto"/>
          </w:tcPr>
          <w:p w14:paraId="1BBCD380" w14:textId="77777777" w:rsidR="0017432D" w:rsidRPr="00963ECD" w:rsidRDefault="0017432D" w:rsidP="00FA1263">
            <w:pPr>
              <w:jc w:val="center"/>
              <w:rPr>
                <w:rFonts w:eastAsia="Calibri" w:cs="Arial"/>
                <w:sz w:val="21"/>
                <w:szCs w:val="21"/>
              </w:rPr>
            </w:pPr>
          </w:p>
        </w:tc>
      </w:tr>
      <w:tr w:rsidR="0017432D" w:rsidRPr="00963ECD" w14:paraId="1B9B822E" w14:textId="77777777" w:rsidTr="00FA1263">
        <w:tc>
          <w:tcPr>
            <w:tcW w:w="554" w:type="dxa"/>
            <w:vMerge/>
            <w:shd w:val="clear" w:color="auto" w:fill="FDE9D9"/>
          </w:tcPr>
          <w:p w14:paraId="4D9A4BF7" w14:textId="77777777" w:rsidR="0017432D" w:rsidRPr="00963ECD" w:rsidRDefault="0017432D" w:rsidP="00FA1263">
            <w:pPr>
              <w:tabs>
                <w:tab w:val="center" w:pos="2088"/>
                <w:tab w:val="right" w:pos="4176"/>
              </w:tabs>
              <w:rPr>
                <w:rFonts w:eastAsia="Calibri" w:cs="Arial"/>
                <w:b/>
                <w:bCs/>
                <w:sz w:val="21"/>
                <w:szCs w:val="21"/>
              </w:rPr>
            </w:pPr>
          </w:p>
        </w:tc>
        <w:tc>
          <w:tcPr>
            <w:tcW w:w="2722" w:type="dxa"/>
            <w:shd w:val="clear" w:color="auto" w:fill="FDE9D9"/>
          </w:tcPr>
          <w:p w14:paraId="33612556" w14:textId="77777777" w:rsidR="0017432D" w:rsidRPr="00963ECD" w:rsidRDefault="0017432D" w:rsidP="00FA1263">
            <w:pPr>
              <w:pStyle w:val="cTableText"/>
              <w:rPr>
                <w:rFonts w:eastAsia="Calibri"/>
                <w:b/>
              </w:rPr>
            </w:pPr>
          </w:p>
        </w:tc>
        <w:tc>
          <w:tcPr>
            <w:tcW w:w="3152" w:type="dxa"/>
            <w:shd w:val="clear" w:color="auto" w:fill="FDE9D9"/>
          </w:tcPr>
          <w:p w14:paraId="30E22F95"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70482AB6" w14:textId="77777777" w:rsidR="0017432D" w:rsidRPr="00963ECD" w:rsidRDefault="0017432D" w:rsidP="00FA1263">
            <w:pPr>
              <w:jc w:val="center"/>
              <w:rPr>
                <w:rFonts w:eastAsia="Calibri" w:cs="Arial"/>
                <w:sz w:val="21"/>
                <w:szCs w:val="21"/>
              </w:rPr>
            </w:pPr>
          </w:p>
        </w:tc>
      </w:tr>
      <w:tr w:rsidR="0017432D" w:rsidRPr="00963ECD" w14:paraId="0D527AAA" w14:textId="77777777" w:rsidTr="00FA1263">
        <w:tc>
          <w:tcPr>
            <w:tcW w:w="554" w:type="dxa"/>
            <w:vMerge/>
            <w:shd w:val="clear" w:color="auto" w:fill="auto"/>
          </w:tcPr>
          <w:p w14:paraId="37DDCE24" w14:textId="77777777" w:rsidR="0017432D" w:rsidRPr="00963ECD" w:rsidRDefault="0017432D" w:rsidP="00FA1263">
            <w:pPr>
              <w:jc w:val="center"/>
              <w:rPr>
                <w:rFonts w:eastAsia="Calibri" w:cs="Arial"/>
                <w:b/>
                <w:bCs/>
                <w:sz w:val="21"/>
                <w:szCs w:val="21"/>
              </w:rPr>
            </w:pPr>
          </w:p>
        </w:tc>
        <w:tc>
          <w:tcPr>
            <w:tcW w:w="2722" w:type="dxa"/>
            <w:shd w:val="clear" w:color="auto" w:fill="auto"/>
          </w:tcPr>
          <w:p w14:paraId="533A1418" w14:textId="77777777" w:rsidR="0017432D" w:rsidRPr="00963ECD" w:rsidRDefault="0017432D" w:rsidP="00FA1263">
            <w:pPr>
              <w:pStyle w:val="cTableText"/>
              <w:rPr>
                <w:rFonts w:eastAsia="Calibri"/>
                <w:b/>
              </w:rPr>
            </w:pPr>
          </w:p>
        </w:tc>
        <w:tc>
          <w:tcPr>
            <w:tcW w:w="3152" w:type="dxa"/>
            <w:shd w:val="clear" w:color="auto" w:fill="auto"/>
          </w:tcPr>
          <w:p w14:paraId="7621AE76" w14:textId="77777777" w:rsidR="0017432D" w:rsidRPr="00963ECD" w:rsidRDefault="0017432D" w:rsidP="00FA1263">
            <w:pPr>
              <w:pStyle w:val="cTableText"/>
              <w:rPr>
                <w:rFonts w:eastAsia="Calibri"/>
              </w:rPr>
            </w:pPr>
            <w:r w:rsidRPr="00963ECD">
              <w:rPr>
                <w:rFonts w:eastAsia="Calibri"/>
              </w:rPr>
              <w:t>Mental Health Diagnosis Score of 4</w:t>
            </w:r>
          </w:p>
          <w:p w14:paraId="052EEB98" w14:textId="77777777" w:rsidR="0017432D" w:rsidRPr="00963ECD" w:rsidRDefault="0017432D" w:rsidP="00FA1263">
            <w:pPr>
              <w:pStyle w:val="cTableText"/>
              <w:rPr>
                <w:rFonts w:eastAsia="Calibri"/>
                <w:b/>
                <w:u w:val="single"/>
              </w:rPr>
            </w:pPr>
            <w:r w:rsidRPr="00963ECD">
              <w:rPr>
                <w:rFonts w:eastAsia="Calibri"/>
                <w:b/>
                <w:u w:val="single"/>
              </w:rPr>
              <w:t xml:space="preserve">AND </w:t>
            </w:r>
          </w:p>
          <w:p w14:paraId="7410CA1B" w14:textId="77777777" w:rsidR="0017432D" w:rsidRPr="00963ECD" w:rsidRDefault="0017432D" w:rsidP="00FA1263">
            <w:pPr>
              <w:pStyle w:val="cTableText"/>
              <w:rPr>
                <w:rFonts w:eastAsia="Calibri"/>
              </w:rPr>
            </w:pPr>
            <w:r w:rsidRPr="00963ECD">
              <w:rPr>
                <w:rFonts w:eastAsia="Calibri"/>
              </w:rPr>
              <w:t xml:space="preserve">Intervention Score of 1, 2, 3 or </w:t>
            </w:r>
            <w:r w:rsidRPr="00963ECD">
              <w:rPr>
                <w:rFonts w:eastAsia="Calibri"/>
              </w:rPr>
              <w:lastRenderedPageBreak/>
              <w:t>4</w:t>
            </w:r>
          </w:p>
          <w:p w14:paraId="43266E3C" w14:textId="77777777" w:rsidR="0017432D" w:rsidRPr="00963ECD" w:rsidRDefault="0017432D" w:rsidP="00FA1263">
            <w:pPr>
              <w:pStyle w:val="cTableText"/>
              <w:rPr>
                <w:rFonts w:eastAsia="Calibri"/>
                <w:b/>
                <w:u w:val="single"/>
              </w:rPr>
            </w:pPr>
            <w:r w:rsidRPr="00963ECD">
              <w:rPr>
                <w:rFonts w:eastAsia="Calibri"/>
                <w:b/>
                <w:u w:val="single"/>
              </w:rPr>
              <w:t>AND</w:t>
            </w:r>
          </w:p>
          <w:p w14:paraId="345FDA86" w14:textId="77777777" w:rsidR="0017432D" w:rsidRPr="00963ECD" w:rsidRDefault="0017432D" w:rsidP="00FA1263">
            <w:pPr>
              <w:pStyle w:val="cTableText"/>
              <w:rPr>
                <w:rFonts w:eastAsia="Calibri"/>
                <w:b/>
                <w:u w:val="single"/>
              </w:rPr>
            </w:pPr>
            <w:r w:rsidRPr="00963ECD">
              <w:rPr>
                <w:rFonts w:eastAsia="Calibri"/>
              </w:rPr>
              <w:t>Frequency Score of 1, 2, 3, 4 or 5 in the following Psychosocial Subdomain:</w:t>
            </w:r>
          </w:p>
          <w:p w14:paraId="5C4F21A4" w14:textId="77777777" w:rsidR="0017432D" w:rsidRPr="00963ECD" w:rsidRDefault="0017432D" w:rsidP="00FA1263">
            <w:pPr>
              <w:pStyle w:val="cTableText"/>
              <w:rPr>
                <w:rFonts w:eastAsia="Calibri"/>
              </w:rPr>
            </w:pPr>
            <w:r w:rsidRPr="00963ECD">
              <w:rPr>
                <w:rFonts w:eastAsia="Calibri"/>
              </w:rPr>
              <w:t xml:space="preserve">Psychotic Behaviors </w:t>
            </w:r>
          </w:p>
        </w:tc>
        <w:tc>
          <w:tcPr>
            <w:tcW w:w="2950" w:type="dxa"/>
            <w:shd w:val="clear" w:color="auto" w:fill="auto"/>
          </w:tcPr>
          <w:p w14:paraId="62CA7E0C" w14:textId="77777777" w:rsidR="0017432D" w:rsidRPr="00963ECD" w:rsidRDefault="0017432D" w:rsidP="00FA1263">
            <w:pPr>
              <w:jc w:val="center"/>
              <w:rPr>
                <w:rFonts w:eastAsia="Calibri" w:cs="Arial"/>
                <w:sz w:val="21"/>
                <w:szCs w:val="21"/>
              </w:rPr>
            </w:pPr>
          </w:p>
        </w:tc>
      </w:tr>
      <w:tr w:rsidR="0017432D" w:rsidRPr="00963ECD" w14:paraId="4CE210AA" w14:textId="77777777" w:rsidTr="00FA1263">
        <w:tc>
          <w:tcPr>
            <w:tcW w:w="554" w:type="dxa"/>
            <w:vMerge/>
            <w:shd w:val="clear" w:color="auto" w:fill="FDE9D9"/>
          </w:tcPr>
          <w:p w14:paraId="3038793E" w14:textId="77777777" w:rsidR="0017432D" w:rsidRPr="00963ECD" w:rsidRDefault="0017432D" w:rsidP="00FA1263">
            <w:pPr>
              <w:jc w:val="center"/>
              <w:rPr>
                <w:rFonts w:eastAsia="Calibri" w:cs="Arial"/>
                <w:b/>
                <w:bCs/>
                <w:sz w:val="21"/>
                <w:szCs w:val="21"/>
              </w:rPr>
            </w:pPr>
          </w:p>
        </w:tc>
        <w:tc>
          <w:tcPr>
            <w:tcW w:w="2722" w:type="dxa"/>
            <w:shd w:val="clear" w:color="auto" w:fill="FDE9D9"/>
          </w:tcPr>
          <w:p w14:paraId="018FFCD2" w14:textId="77777777" w:rsidR="0017432D" w:rsidRPr="00963ECD" w:rsidRDefault="0017432D" w:rsidP="00FA1263">
            <w:pPr>
              <w:pStyle w:val="cTableText"/>
              <w:rPr>
                <w:rFonts w:eastAsia="Calibri"/>
                <w:b/>
              </w:rPr>
            </w:pPr>
          </w:p>
        </w:tc>
        <w:tc>
          <w:tcPr>
            <w:tcW w:w="3152" w:type="dxa"/>
            <w:shd w:val="clear" w:color="auto" w:fill="FDE9D9"/>
          </w:tcPr>
          <w:p w14:paraId="0BE2A7BC"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1149878E" w14:textId="77777777" w:rsidR="0017432D" w:rsidRPr="00963ECD" w:rsidRDefault="0017432D" w:rsidP="00FA1263">
            <w:pPr>
              <w:jc w:val="center"/>
              <w:rPr>
                <w:rFonts w:eastAsia="Calibri" w:cs="Arial"/>
                <w:sz w:val="21"/>
                <w:szCs w:val="21"/>
              </w:rPr>
            </w:pPr>
          </w:p>
        </w:tc>
      </w:tr>
      <w:tr w:rsidR="0017432D" w:rsidRPr="00963ECD" w14:paraId="1FE4D747" w14:textId="77777777" w:rsidTr="00FA1263">
        <w:tc>
          <w:tcPr>
            <w:tcW w:w="554" w:type="dxa"/>
            <w:vMerge/>
            <w:shd w:val="clear" w:color="auto" w:fill="auto"/>
          </w:tcPr>
          <w:p w14:paraId="17A62330"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5BA0A6ED" w14:textId="77777777" w:rsidR="0017432D" w:rsidRPr="00963ECD" w:rsidRDefault="0017432D" w:rsidP="00FA1263">
            <w:pPr>
              <w:pStyle w:val="cTableText"/>
              <w:rPr>
                <w:rFonts w:eastAsia="Calibri"/>
                <w:b/>
              </w:rPr>
            </w:pPr>
          </w:p>
        </w:tc>
        <w:tc>
          <w:tcPr>
            <w:tcW w:w="3152" w:type="dxa"/>
            <w:shd w:val="clear" w:color="auto" w:fill="auto"/>
          </w:tcPr>
          <w:p w14:paraId="3D30BEAB" w14:textId="77777777" w:rsidR="0017432D" w:rsidRPr="00963ECD" w:rsidRDefault="0017432D" w:rsidP="00FA1263">
            <w:pPr>
              <w:pStyle w:val="cTableText"/>
              <w:rPr>
                <w:rFonts w:eastAsia="Calibri"/>
              </w:rPr>
            </w:pPr>
            <w:r w:rsidRPr="00963ECD">
              <w:rPr>
                <w:rFonts w:eastAsia="Calibri"/>
              </w:rPr>
              <w:t>Mental Health Diagnosis Score of 4</w:t>
            </w:r>
          </w:p>
          <w:p w14:paraId="120F8788" w14:textId="77777777" w:rsidR="0017432D" w:rsidRPr="00963ECD" w:rsidRDefault="0017432D" w:rsidP="00FA1263">
            <w:pPr>
              <w:pStyle w:val="cTableText"/>
              <w:rPr>
                <w:rFonts w:eastAsia="Calibri"/>
                <w:b/>
                <w:u w:val="single"/>
              </w:rPr>
            </w:pPr>
            <w:r w:rsidRPr="00963ECD">
              <w:rPr>
                <w:rFonts w:eastAsia="Calibri"/>
                <w:b/>
                <w:u w:val="single"/>
              </w:rPr>
              <w:t xml:space="preserve">AND </w:t>
            </w:r>
          </w:p>
          <w:p w14:paraId="78CF24F9" w14:textId="77777777" w:rsidR="0017432D" w:rsidRPr="00963ECD" w:rsidRDefault="0017432D" w:rsidP="00FA1263">
            <w:pPr>
              <w:pStyle w:val="cTableText"/>
              <w:rPr>
                <w:rFonts w:eastAsia="Calibri"/>
              </w:rPr>
            </w:pPr>
            <w:r w:rsidRPr="00963ECD">
              <w:rPr>
                <w:rFonts w:eastAsia="Calibri"/>
              </w:rPr>
              <w:t>Intervention Score of 4</w:t>
            </w:r>
          </w:p>
          <w:p w14:paraId="3DCA69FB" w14:textId="77777777" w:rsidR="0017432D" w:rsidRPr="00963ECD" w:rsidRDefault="0017432D" w:rsidP="00FA1263">
            <w:pPr>
              <w:pStyle w:val="cTableText"/>
              <w:rPr>
                <w:rFonts w:eastAsia="Calibri"/>
                <w:b/>
                <w:u w:val="single"/>
              </w:rPr>
            </w:pPr>
            <w:r w:rsidRPr="00963ECD">
              <w:rPr>
                <w:rFonts w:eastAsia="Calibri"/>
                <w:b/>
                <w:u w:val="single"/>
              </w:rPr>
              <w:t>AND</w:t>
            </w:r>
          </w:p>
          <w:p w14:paraId="19509009" w14:textId="77777777" w:rsidR="0017432D" w:rsidRPr="00963ECD" w:rsidRDefault="0017432D" w:rsidP="00FA1263">
            <w:pPr>
              <w:pStyle w:val="cTableText"/>
              <w:rPr>
                <w:rFonts w:eastAsia="Calibri"/>
                <w:b/>
                <w:u w:val="single"/>
              </w:rPr>
            </w:pPr>
            <w:r w:rsidRPr="00963ECD">
              <w:rPr>
                <w:rFonts w:eastAsia="Calibri"/>
              </w:rPr>
              <w:t>Frequency Score of 4 or 5 in the following Psychosocial Subdomain:</w:t>
            </w:r>
          </w:p>
          <w:p w14:paraId="42B2788B" w14:textId="77777777" w:rsidR="0017432D" w:rsidRPr="00963ECD" w:rsidRDefault="0017432D" w:rsidP="00FA1263">
            <w:pPr>
              <w:pStyle w:val="cTableText"/>
              <w:rPr>
                <w:rFonts w:eastAsia="Calibri"/>
              </w:rPr>
            </w:pPr>
            <w:r w:rsidRPr="00963ECD">
              <w:rPr>
                <w:rFonts w:eastAsia="Calibri"/>
              </w:rPr>
              <w:t xml:space="preserve">Manic Behaviors </w:t>
            </w:r>
          </w:p>
        </w:tc>
        <w:tc>
          <w:tcPr>
            <w:tcW w:w="2950" w:type="dxa"/>
            <w:shd w:val="clear" w:color="auto" w:fill="auto"/>
          </w:tcPr>
          <w:p w14:paraId="53C74D14" w14:textId="77777777" w:rsidR="0017432D" w:rsidRPr="00963ECD" w:rsidRDefault="0017432D" w:rsidP="00FA1263">
            <w:pPr>
              <w:jc w:val="center"/>
              <w:rPr>
                <w:rFonts w:eastAsia="Calibri" w:cs="Arial"/>
                <w:sz w:val="21"/>
                <w:szCs w:val="21"/>
              </w:rPr>
            </w:pPr>
          </w:p>
        </w:tc>
      </w:tr>
      <w:tr w:rsidR="0017432D" w:rsidRPr="00963ECD" w14:paraId="1B68548C" w14:textId="77777777" w:rsidTr="00FA1263">
        <w:tc>
          <w:tcPr>
            <w:tcW w:w="554" w:type="dxa"/>
            <w:vMerge/>
            <w:shd w:val="clear" w:color="auto" w:fill="FDE9D9"/>
          </w:tcPr>
          <w:p w14:paraId="29237E8F"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51BAFD87" w14:textId="77777777" w:rsidR="0017432D" w:rsidRPr="00963ECD" w:rsidRDefault="0017432D" w:rsidP="00FA1263">
            <w:pPr>
              <w:pStyle w:val="cTableText"/>
              <w:rPr>
                <w:rFonts w:eastAsia="Calibri"/>
                <w:b/>
              </w:rPr>
            </w:pPr>
          </w:p>
        </w:tc>
        <w:tc>
          <w:tcPr>
            <w:tcW w:w="3152" w:type="dxa"/>
            <w:shd w:val="clear" w:color="auto" w:fill="FDE9D9"/>
          </w:tcPr>
          <w:p w14:paraId="0D9D0C1F"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5CE6C033" w14:textId="77777777" w:rsidR="0017432D" w:rsidRPr="00963ECD" w:rsidRDefault="0017432D" w:rsidP="00FA1263">
            <w:pPr>
              <w:jc w:val="center"/>
              <w:rPr>
                <w:rFonts w:eastAsia="Calibri" w:cs="Arial"/>
                <w:sz w:val="21"/>
                <w:szCs w:val="21"/>
              </w:rPr>
            </w:pPr>
          </w:p>
        </w:tc>
      </w:tr>
      <w:tr w:rsidR="0017432D" w:rsidRPr="00963ECD" w14:paraId="545BDCAA" w14:textId="77777777" w:rsidTr="00FA1263">
        <w:tc>
          <w:tcPr>
            <w:tcW w:w="554" w:type="dxa"/>
            <w:vMerge/>
            <w:shd w:val="clear" w:color="auto" w:fill="auto"/>
          </w:tcPr>
          <w:p w14:paraId="0C80478B"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30455A51" w14:textId="77777777" w:rsidR="0017432D" w:rsidRPr="00963ECD" w:rsidRDefault="0017432D" w:rsidP="00FA1263">
            <w:pPr>
              <w:pStyle w:val="cTableText"/>
              <w:rPr>
                <w:rFonts w:eastAsia="Calibri"/>
              </w:rPr>
            </w:pPr>
          </w:p>
        </w:tc>
        <w:tc>
          <w:tcPr>
            <w:tcW w:w="3152" w:type="dxa"/>
            <w:shd w:val="clear" w:color="auto" w:fill="auto"/>
          </w:tcPr>
          <w:p w14:paraId="6FA69F74" w14:textId="77777777" w:rsidR="0017432D" w:rsidRPr="00963ECD" w:rsidRDefault="0017432D" w:rsidP="00FA1263">
            <w:pPr>
              <w:pStyle w:val="cTableText"/>
              <w:rPr>
                <w:rFonts w:eastAsia="Calibri"/>
              </w:rPr>
            </w:pPr>
            <w:r w:rsidRPr="00963ECD">
              <w:rPr>
                <w:rFonts w:eastAsia="Calibri"/>
              </w:rPr>
              <w:t>Mental Health Diagnosis Score of 4</w:t>
            </w:r>
          </w:p>
          <w:p w14:paraId="664010A9" w14:textId="77777777" w:rsidR="0017432D" w:rsidRPr="00963ECD" w:rsidRDefault="0017432D" w:rsidP="00FA1263">
            <w:pPr>
              <w:pStyle w:val="cTableText"/>
              <w:rPr>
                <w:rFonts w:eastAsia="Calibri"/>
                <w:b/>
                <w:u w:val="single"/>
              </w:rPr>
            </w:pPr>
            <w:r w:rsidRPr="00963ECD">
              <w:rPr>
                <w:rFonts w:eastAsia="Calibri"/>
                <w:b/>
                <w:u w:val="single"/>
              </w:rPr>
              <w:t xml:space="preserve">AND </w:t>
            </w:r>
          </w:p>
          <w:p w14:paraId="42CC1669" w14:textId="77777777" w:rsidR="0017432D" w:rsidRPr="00963ECD" w:rsidRDefault="0017432D" w:rsidP="00FA1263">
            <w:pPr>
              <w:pStyle w:val="cTableText"/>
              <w:rPr>
                <w:rFonts w:eastAsia="Calibri"/>
              </w:rPr>
            </w:pPr>
            <w:r w:rsidRPr="00963ECD">
              <w:rPr>
                <w:rFonts w:eastAsia="Calibri"/>
              </w:rPr>
              <w:t xml:space="preserve">PHQ-9 Score of 3 or 4 </w:t>
            </w:r>
            <w:r w:rsidRPr="00963ECD">
              <w:rPr>
                <w:rFonts w:eastAsia="Calibri"/>
              </w:rPr>
              <w:br/>
              <w:t>(Moderately Severe or Severe Depression)</w:t>
            </w:r>
          </w:p>
          <w:p w14:paraId="2A848D04" w14:textId="77777777" w:rsidR="0017432D" w:rsidRPr="00963ECD" w:rsidRDefault="0017432D" w:rsidP="00FA1263">
            <w:pPr>
              <w:pStyle w:val="cTableText"/>
              <w:rPr>
                <w:rFonts w:eastAsia="Calibri"/>
                <w:b/>
                <w:u w:val="single"/>
              </w:rPr>
            </w:pPr>
            <w:r w:rsidRPr="00963ECD">
              <w:rPr>
                <w:rFonts w:eastAsia="Calibri"/>
                <w:b/>
                <w:u w:val="single"/>
              </w:rPr>
              <w:t>OR</w:t>
            </w:r>
          </w:p>
          <w:p w14:paraId="3A22A83F" w14:textId="77777777" w:rsidR="0017432D" w:rsidRPr="00963ECD" w:rsidRDefault="0017432D" w:rsidP="00FA1263">
            <w:pPr>
              <w:pStyle w:val="cTableText"/>
              <w:rPr>
                <w:rFonts w:eastAsia="Calibri"/>
              </w:rPr>
            </w:pPr>
            <w:r w:rsidRPr="00963ECD">
              <w:rPr>
                <w:rFonts w:eastAsia="Calibri"/>
              </w:rPr>
              <w:t>Geriatric Depression Score of 3 (&gt;=10)</w:t>
            </w:r>
          </w:p>
        </w:tc>
        <w:tc>
          <w:tcPr>
            <w:tcW w:w="2950" w:type="dxa"/>
            <w:shd w:val="clear" w:color="auto" w:fill="auto"/>
          </w:tcPr>
          <w:p w14:paraId="5E9D51E6" w14:textId="77777777" w:rsidR="0017432D" w:rsidRPr="00963ECD" w:rsidRDefault="0017432D" w:rsidP="00FA1263">
            <w:pPr>
              <w:jc w:val="center"/>
              <w:rPr>
                <w:rFonts w:eastAsia="Calibri" w:cs="Arial"/>
                <w:sz w:val="21"/>
                <w:szCs w:val="21"/>
              </w:rPr>
            </w:pPr>
          </w:p>
        </w:tc>
      </w:tr>
      <w:tr w:rsidR="0017432D" w:rsidRPr="00963ECD" w14:paraId="2524FAB6" w14:textId="77777777" w:rsidTr="00FA1263">
        <w:tc>
          <w:tcPr>
            <w:tcW w:w="554" w:type="dxa"/>
            <w:vMerge/>
            <w:shd w:val="clear" w:color="auto" w:fill="FDE9D9"/>
          </w:tcPr>
          <w:p w14:paraId="632D461D"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5AE7B700" w14:textId="77777777" w:rsidR="0017432D" w:rsidRPr="00963ECD" w:rsidRDefault="0017432D" w:rsidP="00FA1263">
            <w:pPr>
              <w:pStyle w:val="cTableText"/>
              <w:rPr>
                <w:rFonts w:eastAsia="Calibri"/>
              </w:rPr>
            </w:pPr>
          </w:p>
        </w:tc>
        <w:tc>
          <w:tcPr>
            <w:tcW w:w="3152" w:type="dxa"/>
            <w:shd w:val="clear" w:color="auto" w:fill="FDE9D9"/>
          </w:tcPr>
          <w:p w14:paraId="06646D7F"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55C9433A" w14:textId="77777777" w:rsidR="0017432D" w:rsidRPr="00963ECD" w:rsidRDefault="0017432D" w:rsidP="00FA1263">
            <w:pPr>
              <w:jc w:val="center"/>
              <w:rPr>
                <w:rFonts w:eastAsia="Calibri" w:cs="Arial"/>
                <w:sz w:val="21"/>
                <w:szCs w:val="21"/>
              </w:rPr>
            </w:pPr>
          </w:p>
        </w:tc>
      </w:tr>
      <w:tr w:rsidR="0017432D" w:rsidRPr="00963ECD" w14:paraId="1A723212" w14:textId="77777777" w:rsidTr="00FA1263">
        <w:tc>
          <w:tcPr>
            <w:tcW w:w="554" w:type="dxa"/>
            <w:vMerge/>
            <w:shd w:val="clear" w:color="auto" w:fill="auto"/>
          </w:tcPr>
          <w:p w14:paraId="16B2EE83"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6974DB9F" w14:textId="77777777" w:rsidR="0017432D" w:rsidRPr="00963ECD" w:rsidRDefault="0017432D" w:rsidP="00FA1263">
            <w:pPr>
              <w:pStyle w:val="cTableText"/>
              <w:rPr>
                <w:rFonts w:eastAsia="Calibri"/>
                <w:b/>
              </w:rPr>
            </w:pPr>
          </w:p>
        </w:tc>
        <w:tc>
          <w:tcPr>
            <w:tcW w:w="3152" w:type="dxa"/>
            <w:shd w:val="clear" w:color="auto" w:fill="auto"/>
          </w:tcPr>
          <w:p w14:paraId="431A6044" w14:textId="77777777" w:rsidR="0017432D" w:rsidRPr="00963ECD" w:rsidRDefault="0017432D" w:rsidP="00FA1263">
            <w:pPr>
              <w:pStyle w:val="cTableText"/>
              <w:rPr>
                <w:rFonts w:eastAsia="Calibri"/>
              </w:rPr>
            </w:pPr>
            <w:r w:rsidRPr="00963ECD">
              <w:rPr>
                <w:rFonts w:eastAsia="Calibri"/>
              </w:rPr>
              <w:t>Mental Health Diagnosis Score of 4</w:t>
            </w:r>
          </w:p>
          <w:p w14:paraId="65EBF40E" w14:textId="77777777" w:rsidR="0017432D" w:rsidRPr="00963ECD" w:rsidRDefault="0017432D" w:rsidP="00FA1263">
            <w:pPr>
              <w:pStyle w:val="cTableText"/>
              <w:rPr>
                <w:rFonts w:eastAsia="Calibri"/>
                <w:b/>
                <w:u w:val="single"/>
              </w:rPr>
            </w:pPr>
            <w:r w:rsidRPr="00963ECD">
              <w:rPr>
                <w:rFonts w:eastAsia="Calibri"/>
                <w:b/>
                <w:u w:val="single"/>
              </w:rPr>
              <w:t xml:space="preserve">AND </w:t>
            </w:r>
          </w:p>
          <w:p w14:paraId="27FEB7BF" w14:textId="77777777" w:rsidR="0017432D" w:rsidRPr="00963ECD" w:rsidRDefault="0017432D" w:rsidP="00FA1263">
            <w:pPr>
              <w:pStyle w:val="cTableText"/>
              <w:rPr>
                <w:rFonts w:eastAsia="Calibri"/>
              </w:rPr>
            </w:pPr>
            <w:r w:rsidRPr="00963ECD">
              <w:rPr>
                <w:rFonts w:eastAsia="Calibri"/>
              </w:rPr>
              <w:t>Substance Abuse or Alcohol Use Score of 3</w:t>
            </w:r>
          </w:p>
        </w:tc>
        <w:tc>
          <w:tcPr>
            <w:tcW w:w="2950" w:type="dxa"/>
            <w:shd w:val="clear" w:color="auto" w:fill="auto"/>
          </w:tcPr>
          <w:p w14:paraId="71DBDB1F" w14:textId="77777777" w:rsidR="0017432D" w:rsidRPr="00963ECD" w:rsidRDefault="0017432D" w:rsidP="00FA1263">
            <w:pPr>
              <w:jc w:val="center"/>
              <w:rPr>
                <w:rFonts w:eastAsia="Calibri" w:cs="Arial"/>
                <w:sz w:val="21"/>
                <w:szCs w:val="21"/>
              </w:rPr>
            </w:pPr>
          </w:p>
        </w:tc>
      </w:tr>
    </w:tbl>
    <w:p w14:paraId="29F78F1E" w14:textId="77777777" w:rsidR="0017432D" w:rsidRPr="00963ECD" w:rsidRDefault="0017432D" w:rsidP="0017432D">
      <w:pPr>
        <w:pStyle w:val="ctablespace"/>
      </w:pPr>
    </w:p>
    <w:p w14:paraId="193A3CAE" w14:textId="77777777" w:rsidR="0017432D" w:rsidRPr="00963ECD" w:rsidRDefault="0017432D" w:rsidP="0017432D">
      <w:pPr>
        <w:pStyle w:val="ctext"/>
      </w:pPr>
      <w:r w:rsidRPr="00963ECD">
        <w:t>When you see “</w:t>
      </w:r>
      <w:r w:rsidRPr="00963ECD">
        <w:rPr>
          <w:b/>
          <w:u w:val="single"/>
        </w:rPr>
        <w:t>AND”</w:t>
      </w:r>
      <w:r w:rsidRPr="00963ECD">
        <w:t xml:space="preserve">, this means you must have a score in this area </w:t>
      </w:r>
      <w:r w:rsidRPr="00963ECD">
        <w:rPr>
          <w:b/>
          <w:u w:val="single"/>
        </w:rPr>
        <w:t>AND</w:t>
      </w:r>
      <w:r w:rsidRPr="00963ECD">
        <w:t xml:space="preserve"> a score in another area. When you see “</w:t>
      </w:r>
      <w:r w:rsidRPr="00963ECD">
        <w:rPr>
          <w:b/>
          <w:u w:val="single"/>
        </w:rPr>
        <w:t>OR</w:t>
      </w:r>
      <w:r w:rsidRPr="00963ECD">
        <w:t xml:space="preserve">”, this means you must have a score in this area </w:t>
      </w:r>
      <w:r w:rsidRPr="00963ECD">
        <w:rPr>
          <w:b/>
          <w:u w:val="single"/>
        </w:rPr>
        <w:t>OR</w:t>
      </w:r>
      <w:r w:rsidRPr="00963ECD">
        <w:t xml:space="preserve"> a score in another area.</w:t>
      </w:r>
      <w:r w:rsidR="00D30BAD">
        <w:br w:type="page"/>
      </w:r>
    </w:p>
    <w:p w14:paraId="6A369D53" w14:textId="77777777" w:rsidR="0017432D" w:rsidRPr="00963ECD" w:rsidRDefault="0017432D" w:rsidP="0017432D">
      <w:pPr>
        <w:pStyle w:val="cnumbered"/>
        <w:rPr>
          <w:bCs/>
        </w:rPr>
      </w:pPr>
      <w:r w:rsidRPr="00963ECD">
        <w:rPr>
          <w:bCs/>
        </w:rPr>
        <w:t>2.</w:t>
      </w:r>
      <w:r w:rsidRPr="00963ECD">
        <w:rPr>
          <w:bCs/>
        </w:rPr>
        <w:tab/>
        <w:t>Beneficiaries Under Age 18</w:t>
      </w:r>
    </w:p>
    <w:p w14:paraId="4C3E693F" w14:textId="77777777" w:rsidR="0017432D" w:rsidRPr="00963ECD" w:rsidRDefault="0017432D" w:rsidP="0017432D">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722"/>
        <w:gridCol w:w="3152"/>
        <w:gridCol w:w="2950"/>
      </w:tblGrid>
      <w:tr w:rsidR="0017432D" w:rsidRPr="00963ECD" w14:paraId="126070ED" w14:textId="77777777" w:rsidTr="00FA1263">
        <w:tc>
          <w:tcPr>
            <w:tcW w:w="584" w:type="dxa"/>
            <w:tcBorders>
              <w:top w:val="single" w:sz="4" w:space="0" w:color="F79646"/>
              <w:left w:val="single" w:sz="4" w:space="0" w:color="F79646"/>
              <w:bottom w:val="single" w:sz="4" w:space="0" w:color="F79646"/>
            </w:tcBorders>
            <w:shd w:val="clear" w:color="auto" w:fill="F79646"/>
          </w:tcPr>
          <w:p w14:paraId="1158658A" w14:textId="77777777" w:rsidR="0017432D" w:rsidRPr="00963ECD" w:rsidRDefault="0017432D" w:rsidP="00FA1263">
            <w:pPr>
              <w:pStyle w:val="ctableheading"/>
              <w:rPr>
                <w:rFonts w:eastAsia="Calibri"/>
              </w:rPr>
            </w:pPr>
          </w:p>
        </w:tc>
        <w:tc>
          <w:tcPr>
            <w:tcW w:w="2722" w:type="dxa"/>
            <w:tcBorders>
              <w:top w:val="single" w:sz="4" w:space="0" w:color="F79646"/>
              <w:bottom w:val="single" w:sz="4" w:space="0" w:color="F79646"/>
            </w:tcBorders>
            <w:shd w:val="clear" w:color="auto" w:fill="F79646"/>
          </w:tcPr>
          <w:p w14:paraId="073C15D6" w14:textId="77777777" w:rsidR="0017432D" w:rsidRPr="00963ECD" w:rsidRDefault="0017432D" w:rsidP="00FA1263">
            <w:pPr>
              <w:pStyle w:val="ctableheading"/>
              <w:rPr>
                <w:rFonts w:eastAsia="Calibri"/>
              </w:rPr>
            </w:pPr>
            <w:r w:rsidRPr="00963ECD">
              <w:rPr>
                <w:rFonts w:eastAsia="Calibri"/>
              </w:rPr>
              <w:t>Tier 1 – Counseling and Medication Management Services</w:t>
            </w:r>
          </w:p>
          <w:p w14:paraId="271E56C9" w14:textId="77777777" w:rsidR="0017432D" w:rsidRPr="00963ECD" w:rsidRDefault="0017432D" w:rsidP="00FA1263">
            <w:pPr>
              <w:pStyle w:val="ctableheading"/>
              <w:rPr>
                <w:rFonts w:eastAsia="Calibri"/>
              </w:rPr>
            </w:pPr>
          </w:p>
        </w:tc>
        <w:tc>
          <w:tcPr>
            <w:tcW w:w="3152" w:type="dxa"/>
            <w:tcBorders>
              <w:top w:val="single" w:sz="4" w:space="0" w:color="F79646"/>
              <w:bottom w:val="single" w:sz="4" w:space="0" w:color="F79646"/>
            </w:tcBorders>
            <w:shd w:val="clear" w:color="auto" w:fill="F79646"/>
          </w:tcPr>
          <w:p w14:paraId="51F41EA8" w14:textId="77777777" w:rsidR="0017432D" w:rsidRPr="00963ECD" w:rsidRDefault="0017432D" w:rsidP="00FA1263">
            <w:pPr>
              <w:pStyle w:val="ctableheading"/>
              <w:rPr>
                <w:rFonts w:eastAsia="Calibri"/>
              </w:rPr>
            </w:pPr>
            <w:r w:rsidRPr="00963ECD">
              <w:rPr>
                <w:rFonts w:eastAsia="Calibri"/>
              </w:rPr>
              <w:t>Tier 2 – Counseling, Medication Management, and Support Services</w:t>
            </w:r>
          </w:p>
        </w:tc>
        <w:tc>
          <w:tcPr>
            <w:tcW w:w="2950" w:type="dxa"/>
            <w:tcBorders>
              <w:top w:val="single" w:sz="4" w:space="0" w:color="F79646"/>
              <w:bottom w:val="single" w:sz="4" w:space="0" w:color="F79646"/>
              <w:right w:val="single" w:sz="4" w:space="0" w:color="F79646"/>
            </w:tcBorders>
            <w:shd w:val="clear" w:color="auto" w:fill="F79646"/>
          </w:tcPr>
          <w:p w14:paraId="1D48F15E" w14:textId="77777777" w:rsidR="0017432D" w:rsidRPr="00963ECD" w:rsidRDefault="0017432D" w:rsidP="00FA1263">
            <w:pPr>
              <w:pStyle w:val="ctableheading"/>
              <w:rPr>
                <w:rFonts w:eastAsia="Calibri"/>
              </w:rPr>
            </w:pPr>
            <w:r w:rsidRPr="00963ECD">
              <w:rPr>
                <w:rFonts w:eastAsia="Calibri"/>
              </w:rPr>
              <w:t>Tier 3 – Counseling, Medication Management, Support, and Residential Services</w:t>
            </w:r>
          </w:p>
        </w:tc>
      </w:tr>
      <w:tr w:rsidR="0017432D" w:rsidRPr="00963ECD" w14:paraId="5757E01F" w14:textId="77777777" w:rsidTr="00FA1263">
        <w:tc>
          <w:tcPr>
            <w:tcW w:w="9408" w:type="dxa"/>
            <w:gridSpan w:val="4"/>
            <w:shd w:val="clear" w:color="auto" w:fill="FDE9D9"/>
          </w:tcPr>
          <w:p w14:paraId="18D8FC68" w14:textId="77777777" w:rsidR="0017432D" w:rsidRPr="00963ECD" w:rsidRDefault="0017432D" w:rsidP="00FA1263">
            <w:pPr>
              <w:jc w:val="center"/>
              <w:rPr>
                <w:rFonts w:eastAsia="Calibri" w:cs="Arial"/>
                <w:b/>
                <w:bCs/>
                <w:sz w:val="21"/>
                <w:szCs w:val="21"/>
              </w:rPr>
            </w:pPr>
            <w:r w:rsidRPr="00963ECD">
              <w:rPr>
                <w:rFonts w:eastAsia="Calibri" w:cs="Arial"/>
                <w:b/>
                <w:bCs/>
                <w:sz w:val="21"/>
                <w:szCs w:val="21"/>
              </w:rPr>
              <w:t>Criteria that will Trigger Tiers</w:t>
            </w:r>
          </w:p>
        </w:tc>
      </w:tr>
      <w:tr w:rsidR="0017432D" w:rsidRPr="00963ECD" w14:paraId="26E67613" w14:textId="77777777" w:rsidTr="00FA1263">
        <w:tc>
          <w:tcPr>
            <w:tcW w:w="584" w:type="dxa"/>
            <w:vMerge w:val="restart"/>
            <w:shd w:val="clear" w:color="auto" w:fill="auto"/>
            <w:textDirection w:val="btLr"/>
          </w:tcPr>
          <w:p w14:paraId="613DE3E5" w14:textId="77777777" w:rsidR="0017432D" w:rsidRPr="00963ECD" w:rsidRDefault="0017432D" w:rsidP="00FA1263">
            <w:pPr>
              <w:pStyle w:val="cTableText"/>
              <w:jc w:val="center"/>
              <w:rPr>
                <w:rFonts w:eastAsia="Calibri"/>
                <w:b/>
              </w:rPr>
            </w:pPr>
            <w:r w:rsidRPr="00963ECD">
              <w:rPr>
                <w:rFonts w:eastAsia="Calibri"/>
                <w:b/>
              </w:rPr>
              <w:t>Behavior</w:t>
            </w:r>
          </w:p>
        </w:tc>
        <w:tc>
          <w:tcPr>
            <w:tcW w:w="2722" w:type="dxa"/>
            <w:shd w:val="clear" w:color="auto" w:fill="auto"/>
          </w:tcPr>
          <w:p w14:paraId="1E5CB1D8" w14:textId="77777777" w:rsidR="0017432D" w:rsidRPr="00963ECD" w:rsidRDefault="0017432D" w:rsidP="00FA1263">
            <w:pPr>
              <w:pStyle w:val="cTableText"/>
              <w:rPr>
                <w:rFonts w:eastAsia="Calibri"/>
              </w:rPr>
            </w:pPr>
            <w:r w:rsidRPr="00963ECD">
              <w:rPr>
                <w:rFonts w:eastAsia="Calibri"/>
              </w:rPr>
              <w:t>Does not meet criteria of Tier 2 or Tier 3</w:t>
            </w:r>
          </w:p>
          <w:p w14:paraId="651F634A" w14:textId="77777777" w:rsidR="0017432D" w:rsidRPr="00963ECD" w:rsidRDefault="0017432D" w:rsidP="00FA1263">
            <w:pPr>
              <w:pStyle w:val="cTableText"/>
              <w:rPr>
                <w:rFonts w:eastAsia="Calibri"/>
              </w:rPr>
            </w:pPr>
          </w:p>
        </w:tc>
        <w:tc>
          <w:tcPr>
            <w:tcW w:w="3152" w:type="dxa"/>
            <w:shd w:val="clear" w:color="auto" w:fill="auto"/>
          </w:tcPr>
          <w:p w14:paraId="0030F417"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 2</w:t>
            </w:r>
          </w:p>
          <w:p w14:paraId="7110C08A"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2AB75217" w14:textId="77777777" w:rsidR="0017432D" w:rsidRPr="00963ECD" w:rsidRDefault="0017432D" w:rsidP="00FA1263">
            <w:pPr>
              <w:pStyle w:val="cTableText"/>
              <w:rPr>
                <w:rFonts w:eastAsia="Calibri" w:cs="Arial"/>
                <w:szCs w:val="21"/>
              </w:rPr>
            </w:pPr>
            <w:r w:rsidRPr="00963ECD">
              <w:rPr>
                <w:rFonts w:eastAsia="Calibri" w:cs="Arial"/>
                <w:szCs w:val="21"/>
              </w:rPr>
              <w:t>Injurious to Self:</w:t>
            </w:r>
          </w:p>
          <w:p w14:paraId="55D50A0E" w14:textId="77777777" w:rsidR="0017432D" w:rsidRPr="00963ECD" w:rsidRDefault="0017432D" w:rsidP="00FA1263">
            <w:pPr>
              <w:pStyle w:val="cTableText"/>
              <w:rPr>
                <w:rFonts w:eastAsia="Calibri" w:cs="Arial"/>
                <w:szCs w:val="21"/>
              </w:rPr>
            </w:pPr>
            <w:r w:rsidRPr="00963ECD">
              <w:rPr>
                <w:rFonts w:eastAsia="Calibri" w:cs="Arial"/>
                <w:szCs w:val="21"/>
              </w:rPr>
              <w:t>Intervention Score of 1, 2 or 3</w:t>
            </w:r>
          </w:p>
          <w:p w14:paraId="68EFA2C9"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4C44E1D8" w14:textId="77777777" w:rsidR="0017432D" w:rsidRPr="00963ECD" w:rsidRDefault="0017432D" w:rsidP="00FA1263">
            <w:pPr>
              <w:pStyle w:val="cTableText"/>
              <w:rPr>
                <w:rFonts w:eastAsia="Calibri"/>
              </w:rPr>
            </w:pPr>
            <w:r w:rsidRPr="00963ECD">
              <w:rPr>
                <w:rFonts w:eastAsia="Calibri" w:cs="Arial"/>
                <w:szCs w:val="21"/>
              </w:rPr>
              <w:t>Frequency Score of 1, 2, 3, 4 or 5</w:t>
            </w:r>
          </w:p>
        </w:tc>
        <w:tc>
          <w:tcPr>
            <w:tcW w:w="2950" w:type="dxa"/>
            <w:shd w:val="clear" w:color="auto" w:fill="auto"/>
          </w:tcPr>
          <w:p w14:paraId="0998F9BB"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4CB141BE"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4733E273" w14:textId="77777777" w:rsidR="0017432D" w:rsidRPr="00963ECD" w:rsidRDefault="0017432D" w:rsidP="00FA1263">
            <w:pPr>
              <w:pStyle w:val="cTableText"/>
              <w:rPr>
                <w:rFonts w:eastAsia="Calibri" w:cs="Arial"/>
                <w:szCs w:val="21"/>
              </w:rPr>
            </w:pPr>
            <w:r w:rsidRPr="00963ECD">
              <w:rPr>
                <w:rFonts w:eastAsia="Calibri" w:cs="Arial"/>
                <w:szCs w:val="21"/>
              </w:rPr>
              <w:t xml:space="preserve">Injurious to Self: </w:t>
            </w:r>
          </w:p>
          <w:p w14:paraId="2C833A1C" w14:textId="77777777" w:rsidR="0017432D" w:rsidRPr="00963ECD" w:rsidRDefault="0017432D" w:rsidP="00FA1263">
            <w:pPr>
              <w:pStyle w:val="cTableText"/>
              <w:rPr>
                <w:rFonts w:eastAsia="Calibri" w:cs="Arial"/>
                <w:szCs w:val="21"/>
              </w:rPr>
            </w:pPr>
            <w:r w:rsidRPr="00963ECD">
              <w:rPr>
                <w:rFonts w:eastAsia="Calibri" w:cs="Arial"/>
                <w:szCs w:val="21"/>
              </w:rPr>
              <w:t>Intervention Score of 4</w:t>
            </w:r>
          </w:p>
          <w:p w14:paraId="4158FFF7"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0E607EA0" w14:textId="77777777" w:rsidR="0017432D" w:rsidRPr="00963ECD" w:rsidRDefault="0017432D" w:rsidP="00FA1263">
            <w:pPr>
              <w:pStyle w:val="cTableText"/>
              <w:rPr>
                <w:rFonts w:eastAsia="Calibri"/>
              </w:rPr>
            </w:pPr>
            <w:r w:rsidRPr="00963ECD">
              <w:rPr>
                <w:rFonts w:eastAsia="Calibri" w:cs="Arial"/>
                <w:szCs w:val="21"/>
              </w:rPr>
              <w:t>Frequency Score of 1, 2, 3, 4 or 5</w:t>
            </w:r>
          </w:p>
        </w:tc>
      </w:tr>
      <w:tr w:rsidR="0017432D" w:rsidRPr="00963ECD" w14:paraId="7C046623" w14:textId="77777777" w:rsidTr="00FA1263">
        <w:tc>
          <w:tcPr>
            <w:tcW w:w="584" w:type="dxa"/>
            <w:vMerge/>
            <w:shd w:val="clear" w:color="auto" w:fill="FDE9D9"/>
            <w:textDirection w:val="btLr"/>
          </w:tcPr>
          <w:p w14:paraId="724C8859" w14:textId="77777777" w:rsidR="0017432D" w:rsidRPr="00963ECD" w:rsidRDefault="0017432D" w:rsidP="00FA1263">
            <w:pPr>
              <w:ind w:left="113" w:right="113"/>
              <w:jc w:val="center"/>
              <w:rPr>
                <w:rFonts w:eastAsia="Calibri" w:cs="Arial"/>
                <w:b/>
                <w:bCs/>
                <w:sz w:val="21"/>
                <w:szCs w:val="21"/>
              </w:rPr>
            </w:pPr>
          </w:p>
        </w:tc>
        <w:tc>
          <w:tcPr>
            <w:tcW w:w="2722" w:type="dxa"/>
            <w:shd w:val="clear" w:color="auto" w:fill="FDE9D9"/>
          </w:tcPr>
          <w:p w14:paraId="7D17A92D" w14:textId="77777777" w:rsidR="0017432D" w:rsidRPr="00963ECD" w:rsidRDefault="0017432D" w:rsidP="00FA1263">
            <w:pPr>
              <w:pStyle w:val="cTableText"/>
              <w:rPr>
                <w:rFonts w:eastAsia="Calibri"/>
              </w:rPr>
            </w:pPr>
          </w:p>
        </w:tc>
        <w:tc>
          <w:tcPr>
            <w:tcW w:w="3152" w:type="dxa"/>
            <w:shd w:val="clear" w:color="auto" w:fill="FDE9D9"/>
          </w:tcPr>
          <w:p w14:paraId="0FC22474"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25FD286B" w14:textId="77777777" w:rsidR="0017432D" w:rsidRPr="00963ECD" w:rsidRDefault="0017432D" w:rsidP="00FA1263">
            <w:pPr>
              <w:pStyle w:val="cTableText"/>
              <w:rPr>
                <w:rFonts w:eastAsia="Calibri" w:cs="Arial"/>
                <w:szCs w:val="21"/>
              </w:rPr>
            </w:pPr>
          </w:p>
        </w:tc>
      </w:tr>
      <w:tr w:rsidR="0017432D" w:rsidRPr="00963ECD" w14:paraId="34F0EF98" w14:textId="77777777" w:rsidTr="00FA1263">
        <w:tc>
          <w:tcPr>
            <w:tcW w:w="584" w:type="dxa"/>
            <w:vMerge/>
            <w:shd w:val="clear" w:color="auto" w:fill="auto"/>
          </w:tcPr>
          <w:p w14:paraId="4FCF41AD" w14:textId="77777777" w:rsidR="0017432D" w:rsidRPr="00963ECD" w:rsidRDefault="0017432D" w:rsidP="00FA1263">
            <w:pPr>
              <w:tabs>
                <w:tab w:val="center" w:pos="2088"/>
                <w:tab w:val="right" w:pos="4176"/>
              </w:tabs>
              <w:rPr>
                <w:rFonts w:eastAsia="Calibri" w:cs="Arial"/>
                <w:b/>
                <w:bCs/>
                <w:sz w:val="21"/>
                <w:szCs w:val="21"/>
              </w:rPr>
            </w:pPr>
          </w:p>
        </w:tc>
        <w:tc>
          <w:tcPr>
            <w:tcW w:w="2722" w:type="dxa"/>
            <w:shd w:val="clear" w:color="auto" w:fill="auto"/>
          </w:tcPr>
          <w:p w14:paraId="5D177884" w14:textId="77777777" w:rsidR="0017432D" w:rsidRPr="00963ECD" w:rsidRDefault="0017432D" w:rsidP="00FA1263">
            <w:pPr>
              <w:pStyle w:val="cTableText"/>
              <w:rPr>
                <w:rFonts w:eastAsia="Calibri"/>
                <w:b/>
              </w:rPr>
            </w:pPr>
          </w:p>
        </w:tc>
        <w:tc>
          <w:tcPr>
            <w:tcW w:w="3152" w:type="dxa"/>
            <w:shd w:val="clear" w:color="auto" w:fill="auto"/>
          </w:tcPr>
          <w:p w14:paraId="687744A8"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4291BFAA"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6C72C668" w14:textId="77777777" w:rsidR="0017432D" w:rsidRPr="00963ECD" w:rsidRDefault="0017432D" w:rsidP="00FA1263">
            <w:pPr>
              <w:pStyle w:val="cTableText"/>
              <w:rPr>
                <w:rFonts w:eastAsia="Calibri" w:cs="Arial"/>
                <w:szCs w:val="21"/>
              </w:rPr>
            </w:pPr>
            <w:r w:rsidRPr="00963ECD">
              <w:rPr>
                <w:rFonts w:eastAsia="Calibri" w:cs="Arial"/>
                <w:szCs w:val="21"/>
              </w:rPr>
              <w:t>Aggressive Toward Others, Physical:</w:t>
            </w:r>
          </w:p>
          <w:p w14:paraId="0A3261F8" w14:textId="77777777" w:rsidR="0017432D" w:rsidRPr="00963ECD" w:rsidRDefault="0017432D" w:rsidP="00FA1263">
            <w:pPr>
              <w:pStyle w:val="cTableText"/>
              <w:rPr>
                <w:rFonts w:eastAsia="Calibri" w:cs="Arial"/>
                <w:szCs w:val="21"/>
              </w:rPr>
            </w:pPr>
            <w:r w:rsidRPr="00963ECD">
              <w:rPr>
                <w:rFonts w:eastAsia="Calibri" w:cs="Arial"/>
                <w:szCs w:val="21"/>
              </w:rPr>
              <w:t xml:space="preserve">Intervention Score of 1, 2 or 3 </w:t>
            </w:r>
          </w:p>
          <w:p w14:paraId="49E52702"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77164F3D" w14:textId="77777777" w:rsidR="0017432D" w:rsidRPr="00963ECD" w:rsidRDefault="0017432D" w:rsidP="00FA1263">
            <w:pPr>
              <w:pStyle w:val="cTableText"/>
              <w:rPr>
                <w:rFonts w:eastAsia="Calibri"/>
              </w:rPr>
            </w:pPr>
            <w:r w:rsidRPr="00963ECD">
              <w:rPr>
                <w:rFonts w:eastAsia="Calibri" w:cs="Arial"/>
                <w:szCs w:val="21"/>
              </w:rPr>
              <w:t>Frequency Score of 1, 2, 3, 4 or 5</w:t>
            </w:r>
          </w:p>
        </w:tc>
        <w:tc>
          <w:tcPr>
            <w:tcW w:w="2950" w:type="dxa"/>
            <w:shd w:val="clear" w:color="auto" w:fill="auto"/>
          </w:tcPr>
          <w:p w14:paraId="2DEADD5C"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263AD230"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399E4505" w14:textId="77777777" w:rsidR="0017432D" w:rsidRPr="00963ECD" w:rsidRDefault="0017432D" w:rsidP="00FA1263">
            <w:pPr>
              <w:pStyle w:val="cTableText"/>
              <w:rPr>
                <w:rFonts w:eastAsia="Calibri" w:cs="Arial"/>
                <w:szCs w:val="21"/>
              </w:rPr>
            </w:pPr>
            <w:r w:rsidRPr="00963ECD">
              <w:rPr>
                <w:rFonts w:eastAsia="Calibri" w:cs="Arial"/>
                <w:szCs w:val="21"/>
              </w:rPr>
              <w:t xml:space="preserve">Aggressive Toward Others, Physical: </w:t>
            </w:r>
          </w:p>
          <w:p w14:paraId="07CA9288" w14:textId="77777777" w:rsidR="0017432D" w:rsidRPr="00963ECD" w:rsidRDefault="0017432D" w:rsidP="00FA1263">
            <w:pPr>
              <w:pStyle w:val="cTableText"/>
              <w:rPr>
                <w:rFonts w:eastAsia="Calibri" w:cs="Arial"/>
                <w:szCs w:val="21"/>
              </w:rPr>
            </w:pPr>
            <w:r w:rsidRPr="00963ECD">
              <w:rPr>
                <w:rFonts w:eastAsia="Calibri" w:cs="Arial"/>
                <w:szCs w:val="21"/>
              </w:rPr>
              <w:t>Intervention Score of 4</w:t>
            </w:r>
          </w:p>
          <w:p w14:paraId="01642A5A"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7AB961FC" w14:textId="77777777" w:rsidR="0017432D" w:rsidRPr="00963ECD" w:rsidRDefault="0017432D" w:rsidP="00FA1263">
            <w:pPr>
              <w:pStyle w:val="cTableText"/>
              <w:rPr>
                <w:rFonts w:eastAsia="Calibri" w:cs="Arial"/>
                <w:szCs w:val="21"/>
              </w:rPr>
            </w:pPr>
            <w:r w:rsidRPr="00963ECD">
              <w:rPr>
                <w:rFonts w:eastAsia="Calibri" w:cs="Arial"/>
                <w:szCs w:val="21"/>
              </w:rPr>
              <w:t>Frequency Score of 2, 3, 4 or 5</w:t>
            </w:r>
          </w:p>
        </w:tc>
      </w:tr>
      <w:tr w:rsidR="0017432D" w:rsidRPr="00963ECD" w14:paraId="58CE6781" w14:textId="77777777" w:rsidTr="00FA1263">
        <w:tc>
          <w:tcPr>
            <w:tcW w:w="584" w:type="dxa"/>
            <w:vMerge/>
            <w:shd w:val="clear" w:color="auto" w:fill="FDE9D9"/>
          </w:tcPr>
          <w:p w14:paraId="1A246094" w14:textId="77777777" w:rsidR="0017432D" w:rsidRPr="00963ECD" w:rsidRDefault="0017432D" w:rsidP="00FA1263">
            <w:pPr>
              <w:tabs>
                <w:tab w:val="center" w:pos="2088"/>
                <w:tab w:val="right" w:pos="4176"/>
              </w:tabs>
              <w:rPr>
                <w:rFonts w:eastAsia="Calibri" w:cs="Arial"/>
                <w:b/>
                <w:bCs/>
                <w:sz w:val="21"/>
                <w:szCs w:val="21"/>
              </w:rPr>
            </w:pPr>
          </w:p>
        </w:tc>
        <w:tc>
          <w:tcPr>
            <w:tcW w:w="2722" w:type="dxa"/>
            <w:shd w:val="clear" w:color="auto" w:fill="FDE9D9"/>
          </w:tcPr>
          <w:p w14:paraId="0099D6C0" w14:textId="77777777" w:rsidR="0017432D" w:rsidRPr="00963ECD" w:rsidRDefault="0017432D" w:rsidP="00FA1263">
            <w:pPr>
              <w:pStyle w:val="cTableText"/>
              <w:rPr>
                <w:rFonts w:eastAsia="Calibri"/>
                <w:b/>
              </w:rPr>
            </w:pPr>
          </w:p>
        </w:tc>
        <w:tc>
          <w:tcPr>
            <w:tcW w:w="3152" w:type="dxa"/>
            <w:shd w:val="clear" w:color="auto" w:fill="FDE9D9"/>
          </w:tcPr>
          <w:p w14:paraId="28D03415"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566AC32D" w14:textId="77777777" w:rsidR="0017432D" w:rsidRPr="00963ECD" w:rsidRDefault="0017432D" w:rsidP="00FA1263">
            <w:pPr>
              <w:pStyle w:val="cTableText"/>
              <w:rPr>
                <w:rFonts w:eastAsia="Calibri" w:cs="Arial"/>
                <w:szCs w:val="21"/>
              </w:rPr>
            </w:pPr>
          </w:p>
        </w:tc>
      </w:tr>
      <w:tr w:rsidR="0017432D" w:rsidRPr="00963ECD" w14:paraId="338463DE" w14:textId="77777777" w:rsidTr="00FA1263">
        <w:tc>
          <w:tcPr>
            <w:tcW w:w="584" w:type="dxa"/>
            <w:vMerge/>
            <w:shd w:val="clear" w:color="auto" w:fill="auto"/>
          </w:tcPr>
          <w:p w14:paraId="0165B368" w14:textId="77777777" w:rsidR="0017432D" w:rsidRPr="00963ECD" w:rsidRDefault="0017432D" w:rsidP="00FA1263">
            <w:pPr>
              <w:jc w:val="center"/>
              <w:rPr>
                <w:rFonts w:eastAsia="Calibri" w:cs="Arial"/>
                <w:b/>
                <w:bCs/>
                <w:sz w:val="21"/>
                <w:szCs w:val="21"/>
              </w:rPr>
            </w:pPr>
          </w:p>
        </w:tc>
        <w:tc>
          <w:tcPr>
            <w:tcW w:w="2722" w:type="dxa"/>
            <w:shd w:val="clear" w:color="auto" w:fill="auto"/>
          </w:tcPr>
          <w:p w14:paraId="35A053B4" w14:textId="77777777" w:rsidR="0017432D" w:rsidRPr="00963ECD" w:rsidRDefault="0017432D" w:rsidP="00FA1263">
            <w:pPr>
              <w:pStyle w:val="cTableText"/>
              <w:rPr>
                <w:rFonts w:eastAsia="Calibri"/>
                <w:b/>
              </w:rPr>
            </w:pPr>
          </w:p>
        </w:tc>
        <w:tc>
          <w:tcPr>
            <w:tcW w:w="3152" w:type="dxa"/>
            <w:shd w:val="clear" w:color="auto" w:fill="auto"/>
          </w:tcPr>
          <w:p w14:paraId="62B7FFB3"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47D95D21"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78D6926D" w14:textId="77777777" w:rsidR="0017432D" w:rsidRPr="00963ECD" w:rsidRDefault="0017432D" w:rsidP="00FA1263">
            <w:pPr>
              <w:pStyle w:val="cTableText"/>
              <w:rPr>
                <w:rFonts w:eastAsia="Calibri" w:cs="Arial"/>
                <w:szCs w:val="21"/>
              </w:rPr>
            </w:pPr>
            <w:r w:rsidRPr="00963ECD">
              <w:rPr>
                <w:rFonts w:eastAsia="Calibri" w:cs="Arial"/>
                <w:szCs w:val="21"/>
              </w:rPr>
              <w:t>Intervention Score of 3 or 4</w:t>
            </w:r>
          </w:p>
          <w:p w14:paraId="5ABC5ED3"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078EAEFB" w14:textId="77777777" w:rsidR="0017432D" w:rsidRPr="00963ECD" w:rsidRDefault="0017432D" w:rsidP="00FA1263">
            <w:pPr>
              <w:pStyle w:val="cTableText"/>
              <w:rPr>
                <w:rFonts w:eastAsia="Calibri" w:cs="Arial"/>
                <w:b/>
                <w:szCs w:val="21"/>
                <w:u w:val="single"/>
              </w:rPr>
            </w:pPr>
            <w:r w:rsidRPr="00963ECD">
              <w:rPr>
                <w:rFonts w:eastAsia="Calibri" w:cs="Arial"/>
                <w:szCs w:val="21"/>
              </w:rPr>
              <w:t>Frequency Score of 2, 3, 4, or 5</w:t>
            </w:r>
          </w:p>
          <w:p w14:paraId="07DB7CFF" w14:textId="77777777" w:rsidR="0017432D" w:rsidRPr="00963ECD" w:rsidRDefault="0017432D" w:rsidP="00FA1263">
            <w:pPr>
              <w:pStyle w:val="cTableText"/>
              <w:rPr>
                <w:rFonts w:eastAsia="Calibri" w:cs="Arial"/>
                <w:szCs w:val="21"/>
              </w:rPr>
            </w:pPr>
            <w:r w:rsidRPr="00963ECD">
              <w:rPr>
                <w:rFonts w:eastAsia="Calibri" w:cs="Arial"/>
                <w:szCs w:val="21"/>
              </w:rPr>
              <w:t>in any ONE of the following Psychosocial Subdomains:</w:t>
            </w:r>
          </w:p>
          <w:p w14:paraId="0A5703C1" w14:textId="77777777" w:rsidR="0017432D" w:rsidRPr="00963ECD" w:rsidRDefault="0017432D" w:rsidP="00FA1263">
            <w:pPr>
              <w:pStyle w:val="cTableText"/>
              <w:rPr>
                <w:rFonts w:eastAsia="Calibri" w:cs="Arial"/>
                <w:szCs w:val="21"/>
              </w:rPr>
            </w:pPr>
            <w:r w:rsidRPr="00963ECD">
              <w:rPr>
                <w:rFonts w:eastAsia="Calibri" w:cs="Arial"/>
                <w:szCs w:val="21"/>
              </w:rPr>
              <w:t>Aggressive Toward Others, Verbal/Gestural</w:t>
            </w:r>
          </w:p>
          <w:p w14:paraId="4737B0AB" w14:textId="77777777" w:rsidR="0017432D" w:rsidRPr="00963ECD" w:rsidRDefault="0017432D" w:rsidP="00FA1263">
            <w:pPr>
              <w:pStyle w:val="cTableText"/>
              <w:rPr>
                <w:rFonts w:eastAsia="Calibri" w:cs="Arial"/>
                <w:szCs w:val="21"/>
              </w:rPr>
            </w:pPr>
            <w:r w:rsidRPr="00963ECD">
              <w:rPr>
                <w:rFonts w:eastAsia="Calibri" w:cs="Arial"/>
                <w:szCs w:val="21"/>
              </w:rPr>
              <w:t xml:space="preserve">Wandering/Elopement </w:t>
            </w:r>
          </w:p>
        </w:tc>
        <w:tc>
          <w:tcPr>
            <w:tcW w:w="2950" w:type="dxa"/>
            <w:shd w:val="clear" w:color="auto" w:fill="auto"/>
          </w:tcPr>
          <w:p w14:paraId="3E817ABF"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084EB713"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4ED20488" w14:textId="77777777" w:rsidR="0017432D" w:rsidRPr="00963ECD" w:rsidRDefault="0017432D" w:rsidP="00FA1263">
            <w:pPr>
              <w:pStyle w:val="cTableText"/>
              <w:rPr>
                <w:rFonts w:eastAsia="Calibri" w:cs="Arial"/>
                <w:szCs w:val="21"/>
              </w:rPr>
            </w:pPr>
            <w:r w:rsidRPr="00963ECD">
              <w:rPr>
                <w:rFonts w:eastAsia="Calibri" w:cs="Arial"/>
                <w:szCs w:val="21"/>
              </w:rPr>
              <w:t xml:space="preserve">Psychotic Behaviors: </w:t>
            </w:r>
          </w:p>
          <w:p w14:paraId="6A04AAD2" w14:textId="77777777" w:rsidR="0017432D" w:rsidRPr="00963ECD" w:rsidRDefault="0017432D" w:rsidP="00FA1263">
            <w:pPr>
              <w:pStyle w:val="cTableText"/>
              <w:rPr>
                <w:rFonts w:eastAsia="Calibri" w:cs="Arial"/>
                <w:szCs w:val="21"/>
              </w:rPr>
            </w:pPr>
            <w:r w:rsidRPr="00963ECD">
              <w:rPr>
                <w:rFonts w:eastAsia="Calibri" w:cs="Arial"/>
                <w:szCs w:val="21"/>
              </w:rPr>
              <w:t>Intervention Score of 3 or 4</w:t>
            </w:r>
          </w:p>
          <w:p w14:paraId="501A3D30"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19AA40CB" w14:textId="77777777" w:rsidR="0017432D" w:rsidRPr="00963ECD" w:rsidRDefault="0017432D" w:rsidP="00FA1263">
            <w:pPr>
              <w:pStyle w:val="cTableText"/>
              <w:rPr>
                <w:rFonts w:eastAsia="Calibri" w:cs="Arial"/>
                <w:szCs w:val="21"/>
              </w:rPr>
            </w:pPr>
            <w:r w:rsidRPr="00963ECD">
              <w:rPr>
                <w:rFonts w:eastAsia="Calibri" w:cs="Arial"/>
                <w:szCs w:val="21"/>
              </w:rPr>
              <w:t>Frequency Score of 3, 4 or 5</w:t>
            </w:r>
          </w:p>
        </w:tc>
      </w:tr>
      <w:tr w:rsidR="0017432D" w:rsidRPr="00963ECD" w14:paraId="6D9E96DD" w14:textId="77777777" w:rsidTr="00FA1263">
        <w:tc>
          <w:tcPr>
            <w:tcW w:w="584" w:type="dxa"/>
            <w:vMerge/>
            <w:shd w:val="clear" w:color="auto" w:fill="FDE9D9"/>
          </w:tcPr>
          <w:p w14:paraId="78F8175C" w14:textId="77777777" w:rsidR="0017432D" w:rsidRPr="00963ECD" w:rsidRDefault="0017432D" w:rsidP="00FA1263">
            <w:pPr>
              <w:jc w:val="center"/>
              <w:rPr>
                <w:rFonts w:eastAsia="Calibri" w:cs="Arial"/>
                <w:b/>
                <w:bCs/>
                <w:sz w:val="21"/>
                <w:szCs w:val="21"/>
              </w:rPr>
            </w:pPr>
          </w:p>
        </w:tc>
        <w:tc>
          <w:tcPr>
            <w:tcW w:w="2722" w:type="dxa"/>
            <w:shd w:val="clear" w:color="auto" w:fill="FDE9D9"/>
          </w:tcPr>
          <w:p w14:paraId="60A50AD9" w14:textId="77777777" w:rsidR="0017432D" w:rsidRPr="00963ECD" w:rsidRDefault="0017432D" w:rsidP="00FA1263">
            <w:pPr>
              <w:pStyle w:val="cTableText"/>
              <w:rPr>
                <w:rFonts w:eastAsia="Calibri"/>
                <w:b/>
              </w:rPr>
            </w:pPr>
          </w:p>
        </w:tc>
        <w:tc>
          <w:tcPr>
            <w:tcW w:w="3152" w:type="dxa"/>
            <w:shd w:val="clear" w:color="auto" w:fill="FDE9D9"/>
          </w:tcPr>
          <w:p w14:paraId="369E0C5C"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684D03FB" w14:textId="77777777" w:rsidR="0017432D" w:rsidRPr="00963ECD" w:rsidRDefault="0017432D" w:rsidP="00FA1263">
            <w:pPr>
              <w:pStyle w:val="cTableText"/>
              <w:rPr>
                <w:rFonts w:eastAsia="Calibri" w:cs="Arial"/>
                <w:szCs w:val="21"/>
              </w:rPr>
            </w:pPr>
          </w:p>
        </w:tc>
      </w:tr>
      <w:tr w:rsidR="0017432D" w:rsidRPr="00963ECD" w14:paraId="08DD374E" w14:textId="77777777" w:rsidTr="00FA1263">
        <w:tc>
          <w:tcPr>
            <w:tcW w:w="584" w:type="dxa"/>
            <w:vMerge/>
            <w:shd w:val="clear" w:color="auto" w:fill="auto"/>
          </w:tcPr>
          <w:p w14:paraId="780E7E97"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5F1B4CAE" w14:textId="77777777" w:rsidR="0017432D" w:rsidRPr="00963ECD" w:rsidRDefault="0017432D" w:rsidP="00FA1263">
            <w:pPr>
              <w:pStyle w:val="cTableText"/>
              <w:rPr>
                <w:rFonts w:eastAsia="Calibri"/>
                <w:b/>
              </w:rPr>
            </w:pPr>
          </w:p>
        </w:tc>
        <w:tc>
          <w:tcPr>
            <w:tcW w:w="3152" w:type="dxa"/>
            <w:shd w:val="clear" w:color="auto" w:fill="auto"/>
          </w:tcPr>
          <w:p w14:paraId="3559A9B8"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4BD0D102"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24EF1969" w14:textId="77777777" w:rsidR="0017432D" w:rsidRPr="00963ECD" w:rsidRDefault="0017432D" w:rsidP="00FA1263">
            <w:pPr>
              <w:pStyle w:val="cTableText"/>
              <w:rPr>
                <w:rFonts w:eastAsia="Calibri" w:cs="Arial"/>
                <w:szCs w:val="21"/>
              </w:rPr>
            </w:pPr>
            <w:r w:rsidRPr="00963ECD">
              <w:rPr>
                <w:rFonts w:eastAsia="Calibri" w:cs="Arial"/>
                <w:szCs w:val="21"/>
              </w:rPr>
              <w:lastRenderedPageBreak/>
              <w:t>Intervention Score of 2, 3 or 4</w:t>
            </w:r>
          </w:p>
          <w:p w14:paraId="03AEA944"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5EA03A31" w14:textId="77777777" w:rsidR="0017432D" w:rsidRPr="00963ECD" w:rsidRDefault="0017432D" w:rsidP="00FA1263">
            <w:pPr>
              <w:pStyle w:val="cTableText"/>
              <w:rPr>
                <w:rFonts w:eastAsia="Calibri" w:cs="Arial"/>
                <w:b/>
                <w:szCs w:val="21"/>
                <w:u w:val="single"/>
              </w:rPr>
            </w:pPr>
            <w:r w:rsidRPr="00963ECD">
              <w:rPr>
                <w:rFonts w:eastAsia="Calibri" w:cs="Arial"/>
                <w:szCs w:val="21"/>
              </w:rPr>
              <w:t>Frequency Score of 2, 3, 4, or 5</w:t>
            </w:r>
          </w:p>
          <w:p w14:paraId="43E5553F" w14:textId="77777777" w:rsidR="0017432D" w:rsidRPr="00963ECD" w:rsidRDefault="0017432D" w:rsidP="00FA1263">
            <w:pPr>
              <w:pStyle w:val="cTableText"/>
              <w:rPr>
                <w:rFonts w:eastAsia="Calibri" w:cs="Arial"/>
                <w:szCs w:val="21"/>
              </w:rPr>
            </w:pPr>
            <w:r w:rsidRPr="00963ECD">
              <w:rPr>
                <w:rFonts w:eastAsia="Calibri" w:cs="Arial"/>
                <w:szCs w:val="21"/>
              </w:rPr>
              <w:t>in any ONE of the following Psychosocial Subdomains:</w:t>
            </w:r>
          </w:p>
          <w:p w14:paraId="50043DDC" w14:textId="77777777" w:rsidR="0017432D" w:rsidRPr="00963ECD" w:rsidRDefault="0017432D" w:rsidP="00FA1263">
            <w:pPr>
              <w:pStyle w:val="cTableText"/>
              <w:rPr>
                <w:rFonts w:eastAsia="Calibri" w:cs="Arial"/>
                <w:szCs w:val="21"/>
              </w:rPr>
            </w:pPr>
            <w:r w:rsidRPr="00963ECD">
              <w:rPr>
                <w:rFonts w:eastAsia="Calibri" w:cs="Arial"/>
                <w:szCs w:val="21"/>
              </w:rPr>
              <w:t xml:space="preserve">Socially Unacceptable Behavior </w:t>
            </w:r>
          </w:p>
          <w:p w14:paraId="4DC5F0F2" w14:textId="77777777" w:rsidR="0017432D" w:rsidRPr="00963ECD" w:rsidRDefault="0017432D" w:rsidP="00FA1263">
            <w:pPr>
              <w:pStyle w:val="cTableText"/>
              <w:rPr>
                <w:rFonts w:eastAsia="Calibri" w:cs="Arial"/>
                <w:szCs w:val="21"/>
              </w:rPr>
            </w:pPr>
            <w:r w:rsidRPr="00963ECD">
              <w:rPr>
                <w:rFonts w:eastAsia="Calibri" w:cs="Arial"/>
                <w:szCs w:val="21"/>
              </w:rPr>
              <w:t xml:space="preserve">Property Destruction </w:t>
            </w:r>
          </w:p>
        </w:tc>
        <w:tc>
          <w:tcPr>
            <w:tcW w:w="2950" w:type="dxa"/>
            <w:shd w:val="clear" w:color="auto" w:fill="auto"/>
          </w:tcPr>
          <w:p w14:paraId="3DB94D74" w14:textId="77777777" w:rsidR="0017432D" w:rsidRPr="00963ECD" w:rsidRDefault="0017432D" w:rsidP="00FA1263">
            <w:pPr>
              <w:pStyle w:val="cTableText"/>
              <w:rPr>
                <w:rFonts w:eastAsia="Calibri" w:cs="Arial"/>
                <w:szCs w:val="21"/>
              </w:rPr>
            </w:pPr>
          </w:p>
        </w:tc>
      </w:tr>
      <w:tr w:rsidR="0017432D" w:rsidRPr="00963ECD" w14:paraId="070A6F7B" w14:textId="77777777" w:rsidTr="00FA1263">
        <w:tc>
          <w:tcPr>
            <w:tcW w:w="584" w:type="dxa"/>
            <w:vMerge/>
            <w:shd w:val="clear" w:color="auto" w:fill="FDE9D9"/>
          </w:tcPr>
          <w:p w14:paraId="299F6ED9"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646C478F" w14:textId="77777777" w:rsidR="0017432D" w:rsidRPr="00963ECD" w:rsidRDefault="0017432D" w:rsidP="00FA1263">
            <w:pPr>
              <w:pStyle w:val="cTableText"/>
              <w:rPr>
                <w:rFonts w:eastAsia="Calibri"/>
                <w:b/>
              </w:rPr>
            </w:pPr>
          </w:p>
        </w:tc>
        <w:tc>
          <w:tcPr>
            <w:tcW w:w="3152" w:type="dxa"/>
            <w:shd w:val="clear" w:color="auto" w:fill="FDE9D9"/>
          </w:tcPr>
          <w:p w14:paraId="290212CA"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4F97A10E" w14:textId="77777777" w:rsidR="0017432D" w:rsidRPr="00963ECD" w:rsidRDefault="0017432D" w:rsidP="00FA1263">
            <w:pPr>
              <w:pStyle w:val="cTableText"/>
              <w:rPr>
                <w:rFonts w:eastAsia="Calibri" w:cs="Arial"/>
                <w:szCs w:val="21"/>
              </w:rPr>
            </w:pPr>
          </w:p>
        </w:tc>
      </w:tr>
      <w:tr w:rsidR="0017432D" w:rsidRPr="00963ECD" w14:paraId="2C970606" w14:textId="77777777" w:rsidTr="00FA1263">
        <w:tc>
          <w:tcPr>
            <w:tcW w:w="584" w:type="dxa"/>
            <w:vMerge/>
            <w:shd w:val="clear" w:color="auto" w:fill="auto"/>
          </w:tcPr>
          <w:p w14:paraId="3663698C"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1ED4EB9D" w14:textId="77777777" w:rsidR="0017432D" w:rsidRPr="00963ECD" w:rsidRDefault="0017432D" w:rsidP="00FA1263">
            <w:pPr>
              <w:pStyle w:val="cTableText"/>
              <w:rPr>
                <w:rFonts w:eastAsia="Calibri"/>
              </w:rPr>
            </w:pPr>
          </w:p>
        </w:tc>
        <w:tc>
          <w:tcPr>
            <w:tcW w:w="3152" w:type="dxa"/>
            <w:shd w:val="clear" w:color="auto" w:fill="auto"/>
          </w:tcPr>
          <w:p w14:paraId="695FB203"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173CFDFA"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19E80DFB" w14:textId="77777777" w:rsidR="0017432D" w:rsidRPr="00963ECD" w:rsidRDefault="0017432D" w:rsidP="00FA1263">
            <w:pPr>
              <w:pStyle w:val="cTableText"/>
              <w:rPr>
                <w:rFonts w:eastAsia="Calibri" w:cs="Arial"/>
                <w:szCs w:val="21"/>
              </w:rPr>
            </w:pPr>
            <w:r w:rsidRPr="00963ECD">
              <w:rPr>
                <w:rFonts w:eastAsia="Calibri" w:cs="Arial"/>
                <w:szCs w:val="21"/>
              </w:rPr>
              <w:t>Intervention Score of 3 or 4</w:t>
            </w:r>
          </w:p>
          <w:p w14:paraId="766D0576"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4F77714F" w14:textId="77777777" w:rsidR="0017432D" w:rsidRPr="00963ECD" w:rsidRDefault="0017432D" w:rsidP="00FA1263">
            <w:pPr>
              <w:pStyle w:val="cTableText"/>
              <w:rPr>
                <w:rFonts w:eastAsia="Calibri" w:cs="Arial"/>
                <w:szCs w:val="21"/>
              </w:rPr>
            </w:pPr>
            <w:r w:rsidRPr="00963ECD">
              <w:rPr>
                <w:rFonts w:eastAsia="Calibri" w:cs="Arial"/>
                <w:szCs w:val="21"/>
              </w:rPr>
              <w:t>Frequency Score of 3, 4, or 5 in any ONE of the following Psychosocial Subdomains:</w:t>
            </w:r>
          </w:p>
          <w:p w14:paraId="3442BDD7" w14:textId="77777777" w:rsidR="0017432D" w:rsidRPr="00963ECD" w:rsidRDefault="0017432D" w:rsidP="00FA1263">
            <w:pPr>
              <w:pStyle w:val="cTableText"/>
              <w:rPr>
                <w:rFonts w:eastAsia="Calibri" w:cs="Arial"/>
                <w:szCs w:val="21"/>
              </w:rPr>
            </w:pPr>
            <w:r w:rsidRPr="00963ECD">
              <w:rPr>
                <w:rFonts w:eastAsia="Calibri" w:cs="Arial"/>
                <w:szCs w:val="21"/>
              </w:rPr>
              <w:t>Agitation</w:t>
            </w:r>
          </w:p>
          <w:p w14:paraId="7F79A849" w14:textId="77777777" w:rsidR="0017432D" w:rsidRPr="00963ECD" w:rsidRDefault="0017432D" w:rsidP="00FA1263">
            <w:pPr>
              <w:pStyle w:val="cTableText"/>
              <w:rPr>
                <w:rFonts w:eastAsia="Calibri" w:cs="Arial"/>
                <w:szCs w:val="21"/>
              </w:rPr>
            </w:pPr>
            <w:r w:rsidRPr="00963ECD">
              <w:rPr>
                <w:rFonts w:eastAsia="Calibri" w:cs="Arial"/>
                <w:szCs w:val="21"/>
              </w:rPr>
              <w:t>Anxiety</w:t>
            </w:r>
          </w:p>
          <w:p w14:paraId="7939E7C9" w14:textId="77777777" w:rsidR="0017432D" w:rsidRPr="00963ECD" w:rsidRDefault="0017432D" w:rsidP="00FA1263">
            <w:pPr>
              <w:pStyle w:val="cTableText"/>
              <w:rPr>
                <w:rFonts w:eastAsia="Calibri" w:cs="Arial"/>
                <w:szCs w:val="21"/>
              </w:rPr>
            </w:pPr>
            <w:r w:rsidRPr="00963ECD">
              <w:rPr>
                <w:rFonts w:eastAsia="Calibri" w:cs="Arial"/>
                <w:szCs w:val="21"/>
              </w:rPr>
              <w:t>Difficulties Regulating Emotions</w:t>
            </w:r>
          </w:p>
          <w:p w14:paraId="3D7E002F" w14:textId="77777777" w:rsidR="0017432D" w:rsidRPr="00963ECD" w:rsidRDefault="0017432D" w:rsidP="00FA1263">
            <w:pPr>
              <w:pStyle w:val="cTableText"/>
              <w:rPr>
                <w:rFonts w:eastAsia="Calibri" w:cs="Arial"/>
                <w:szCs w:val="21"/>
              </w:rPr>
            </w:pPr>
            <w:r w:rsidRPr="00963ECD">
              <w:rPr>
                <w:rFonts w:eastAsia="Calibri" w:cs="Arial"/>
                <w:szCs w:val="21"/>
              </w:rPr>
              <w:t>Impulsivity</w:t>
            </w:r>
          </w:p>
          <w:p w14:paraId="25D9CFC9" w14:textId="77777777" w:rsidR="0017432D" w:rsidRPr="00963ECD" w:rsidRDefault="0017432D" w:rsidP="00FA1263">
            <w:pPr>
              <w:pStyle w:val="cTableText"/>
              <w:rPr>
                <w:rFonts w:eastAsia="Calibri" w:cs="Arial"/>
                <w:szCs w:val="21"/>
              </w:rPr>
            </w:pPr>
            <w:r w:rsidRPr="00963ECD">
              <w:rPr>
                <w:rFonts w:eastAsia="Calibri" w:cs="Arial"/>
                <w:szCs w:val="21"/>
              </w:rPr>
              <w:t>Injury to Others, Unintentional</w:t>
            </w:r>
          </w:p>
          <w:p w14:paraId="30051B27" w14:textId="77777777" w:rsidR="0017432D" w:rsidRPr="00963ECD" w:rsidRDefault="0017432D" w:rsidP="00FA1263">
            <w:pPr>
              <w:pStyle w:val="cTableText"/>
              <w:rPr>
                <w:rFonts w:eastAsia="Calibri" w:cs="Arial"/>
                <w:szCs w:val="21"/>
              </w:rPr>
            </w:pPr>
            <w:r w:rsidRPr="00963ECD">
              <w:rPr>
                <w:rFonts w:eastAsia="Calibri" w:cs="Arial"/>
                <w:szCs w:val="21"/>
              </w:rPr>
              <w:t>Manic Behaviors</w:t>
            </w:r>
          </w:p>
          <w:p w14:paraId="4EEF656F" w14:textId="77777777" w:rsidR="0017432D" w:rsidRPr="00963ECD" w:rsidRDefault="0017432D" w:rsidP="00FA1263">
            <w:pPr>
              <w:pStyle w:val="cTableText"/>
              <w:rPr>
                <w:rFonts w:eastAsia="Calibri" w:cs="Arial"/>
                <w:szCs w:val="21"/>
              </w:rPr>
            </w:pPr>
            <w:r w:rsidRPr="00963ECD">
              <w:rPr>
                <w:rFonts w:eastAsia="Calibri" w:cs="Arial"/>
                <w:szCs w:val="21"/>
              </w:rPr>
              <w:t>Susceptibility to Victimization</w:t>
            </w:r>
          </w:p>
          <w:p w14:paraId="51132AFD" w14:textId="77777777" w:rsidR="0017432D" w:rsidRPr="00963ECD" w:rsidRDefault="0017432D" w:rsidP="00FA1263">
            <w:pPr>
              <w:pStyle w:val="cTableText"/>
              <w:rPr>
                <w:rFonts w:eastAsia="Calibri"/>
              </w:rPr>
            </w:pPr>
            <w:r w:rsidRPr="00963ECD">
              <w:rPr>
                <w:rFonts w:eastAsia="Calibri" w:cs="Arial"/>
                <w:szCs w:val="21"/>
              </w:rPr>
              <w:t>Withdrawal</w:t>
            </w:r>
          </w:p>
        </w:tc>
        <w:tc>
          <w:tcPr>
            <w:tcW w:w="2950" w:type="dxa"/>
            <w:shd w:val="clear" w:color="auto" w:fill="auto"/>
          </w:tcPr>
          <w:p w14:paraId="676519AE" w14:textId="77777777" w:rsidR="0017432D" w:rsidRPr="00963ECD" w:rsidRDefault="0017432D" w:rsidP="00FA1263">
            <w:pPr>
              <w:pStyle w:val="cTableText"/>
              <w:rPr>
                <w:rFonts w:eastAsia="Calibri" w:cs="Arial"/>
                <w:szCs w:val="21"/>
              </w:rPr>
            </w:pPr>
          </w:p>
        </w:tc>
      </w:tr>
      <w:tr w:rsidR="0017432D" w:rsidRPr="00963ECD" w14:paraId="39AF20F4" w14:textId="77777777" w:rsidTr="00FA1263">
        <w:tc>
          <w:tcPr>
            <w:tcW w:w="584" w:type="dxa"/>
            <w:vMerge/>
            <w:shd w:val="clear" w:color="auto" w:fill="FDE9D9"/>
          </w:tcPr>
          <w:p w14:paraId="38CED78A"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722FAE49" w14:textId="77777777" w:rsidR="0017432D" w:rsidRPr="00963ECD" w:rsidRDefault="0017432D" w:rsidP="00FA1263">
            <w:pPr>
              <w:pStyle w:val="cTableText"/>
              <w:rPr>
                <w:rFonts w:eastAsia="Calibri"/>
              </w:rPr>
            </w:pPr>
          </w:p>
        </w:tc>
        <w:tc>
          <w:tcPr>
            <w:tcW w:w="3152" w:type="dxa"/>
            <w:shd w:val="clear" w:color="auto" w:fill="FDE9D9"/>
          </w:tcPr>
          <w:p w14:paraId="2A3E089A" w14:textId="77777777" w:rsidR="0017432D" w:rsidRPr="00963ECD" w:rsidRDefault="0017432D" w:rsidP="00FA1263">
            <w:pPr>
              <w:pStyle w:val="cTableText"/>
              <w:rPr>
                <w:rFonts w:eastAsia="Calibri"/>
                <w:b/>
                <w:u w:val="single"/>
              </w:rPr>
            </w:pPr>
            <w:r w:rsidRPr="00963ECD">
              <w:rPr>
                <w:rFonts w:eastAsia="Calibri"/>
                <w:b/>
                <w:u w:val="single"/>
              </w:rPr>
              <w:t>OR</w:t>
            </w:r>
          </w:p>
        </w:tc>
        <w:tc>
          <w:tcPr>
            <w:tcW w:w="2950" w:type="dxa"/>
            <w:shd w:val="clear" w:color="auto" w:fill="FDE9D9"/>
          </w:tcPr>
          <w:p w14:paraId="28DCCCF2" w14:textId="77777777" w:rsidR="0017432D" w:rsidRPr="00963ECD" w:rsidRDefault="0017432D" w:rsidP="00FA1263">
            <w:pPr>
              <w:pStyle w:val="cTableText"/>
              <w:rPr>
                <w:rFonts w:eastAsia="Calibri" w:cs="Arial"/>
                <w:szCs w:val="21"/>
              </w:rPr>
            </w:pPr>
          </w:p>
        </w:tc>
      </w:tr>
      <w:tr w:rsidR="0017432D" w:rsidRPr="00963ECD" w14:paraId="00F4CFBA" w14:textId="77777777" w:rsidTr="00FA1263">
        <w:tc>
          <w:tcPr>
            <w:tcW w:w="584" w:type="dxa"/>
            <w:vMerge/>
            <w:shd w:val="clear" w:color="auto" w:fill="auto"/>
          </w:tcPr>
          <w:p w14:paraId="0E8FFD98"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45007899" w14:textId="77777777" w:rsidR="0017432D" w:rsidRPr="00963ECD" w:rsidRDefault="0017432D" w:rsidP="00FA1263">
            <w:pPr>
              <w:tabs>
                <w:tab w:val="left" w:pos="1413"/>
              </w:tabs>
              <w:jc w:val="center"/>
              <w:rPr>
                <w:rFonts w:eastAsia="Calibri" w:cs="Arial"/>
                <w:b/>
                <w:bCs/>
                <w:sz w:val="21"/>
                <w:szCs w:val="21"/>
              </w:rPr>
            </w:pPr>
          </w:p>
        </w:tc>
        <w:tc>
          <w:tcPr>
            <w:tcW w:w="3152" w:type="dxa"/>
            <w:shd w:val="clear" w:color="auto" w:fill="auto"/>
          </w:tcPr>
          <w:p w14:paraId="3E1F7141"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5748A520"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18F3A6A7" w14:textId="77777777" w:rsidR="0017432D" w:rsidRPr="00963ECD" w:rsidRDefault="0017432D" w:rsidP="00FA1263">
            <w:pPr>
              <w:pStyle w:val="cTableText"/>
              <w:rPr>
                <w:rFonts w:eastAsia="Calibri" w:cs="Arial"/>
                <w:szCs w:val="21"/>
              </w:rPr>
            </w:pPr>
            <w:r w:rsidRPr="00963ECD">
              <w:rPr>
                <w:rFonts w:eastAsia="Calibri" w:cs="Arial"/>
                <w:b/>
                <w:szCs w:val="21"/>
              </w:rPr>
              <w:t>PICA</w:t>
            </w:r>
            <w:r w:rsidRPr="00963ECD">
              <w:rPr>
                <w:rFonts w:eastAsia="Calibri" w:cs="Arial"/>
                <w:szCs w:val="21"/>
              </w:rPr>
              <w:t xml:space="preserve">: </w:t>
            </w:r>
          </w:p>
          <w:p w14:paraId="564D08F8" w14:textId="77777777" w:rsidR="0017432D" w:rsidRPr="00963ECD" w:rsidRDefault="0017432D" w:rsidP="00FA1263">
            <w:pPr>
              <w:pStyle w:val="cTableText"/>
              <w:rPr>
                <w:rFonts w:eastAsia="Calibri"/>
              </w:rPr>
            </w:pPr>
            <w:r w:rsidRPr="00963ECD">
              <w:rPr>
                <w:rFonts w:eastAsia="Calibri" w:cs="Arial"/>
                <w:szCs w:val="21"/>
              </w:rPr>
              <w:t xml:space="preserve">Intervention Score of 4 </w:t>
            </w:r>
          </w:p>
        </w:tc>
        <w:tc>
          <w:tcPr>
            <w:tcW w:w="2950" w:type="dxa"/>
            <w:shd w:val="clear" w:color="auto" w:fill="auto"/>
          </w:tcPr>
          <w:p w14:paraId="645DE3B0" w14:textId="77777777" w:rsidR="0017432D" w:rsidRPr="00963ECD" w:rsidRDefault="0017432D" w:rsidP="00FA1263">
            <w:pPr>
              <w:pStyle w:val="cTableText"/>
              <w:rPr>
                <w:rFonts w:eastAsia="Calibri" w:cs="Arial"/>
                <w:szCs w:val="21"/>
              </w:rPr>
            </w:pPr>
          </w:p>
        </w:tc>
      </w:tr>
      <w:tr w:rsidR="0017432D" w:rsidRPr="00963ECD" w14:paraId="550CBA9B" w14:textId="77777777" w:rsidTr="00FA1263">
        <w:tc>
          <w:tcPr>
            <w:tcW w:w="584" w:type="dxa"/>
            <w:vMerge w:val="restart"/>
            <w:shd w:val="clear" w:color="auto" w:fill="auto"/>
          </w:tcPr>
          <w:p w14:paraId="4AD1BE8E"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6B8818F6" w14:textId="77777777" w:rsidR="0017432D" w:rsidRPr="00963ECD" w:rsidRDefault="0017432D" w:rsidP="00FA1263">
            <w:pPr>
              <w:pStyle w:val="cTableText"/>
              <w:rPr>
                <w:rFonts w:eastAsia="Calibri"/>
                <w:b/>
              </w:rPr>
            </w:pPr>
          </w:p>
        </w:tc>
        <w:tc>
          <w:tcPr>
            <w:tcW w:w="3152" w:type="dxa"/>
            <w:shd w:val="clear" w:color="auto" w:fill="FDE9D9"/>
          </w:tcPr>
          <w:p w14:paraId="5F3296B1" w14:textId="77777777" w:rsidR="0017432D" w:rsidRPr="00963ECD" w:rsidRDefault="0017432D" w:rsidP="00FA1263">
            <w:pPr>
              <w:pStyle w:val="cTableText"/>
              <w:rPr>
                <w:rFonts w:eastAsia="Calibri" w:cs="Arial"/>
                <w:szCs w:val="21"/>
              </w:rPr>
            </w:pPr>
            <w:r w:rsidRPr="00963ECD">
              <w:rPr>
                <w:rFonts w:eastAsia="Calibri"/>
                <w:b/>
                <w:u w:val="single"/>
              </w:rPr>
              <w:t>OR</w:t>
            </w:r>
          </w:p>
        </w:tc>
        <w:tc>
          <w:tcPr>
            <w:tcW w:w="2950" w:type="dxa"/>
            <w:shd w:val="clear" w:color="auto" w:fill="FDE9D9"/>
          </w:tcPr>
          <w:p w14:paraId="32CBF1EC" w14:textId="77777777" w:rsidR="0017432D" w:rsidRPr="00963ECD" w:rsidRDefault="0017432D" w:rsidP="00FA1263">
            <w:pPr>
              <w:pStyle w:val="cTableText"/>
              <w:rPr>
                <w:rFonts w:eastAsia="Calibri" w:cs="Arial"/>
                <w:szCs w:val="21"/>
              </w:rPr>
            </w:pPr>
          </w:p>
        </w:tc>
      </w:tr>
      <w:tr w:rsidR="0017432D" w:rsidRPr="00963ECD" w14:paraId="4C123650" w14:textId="77777777" w:rsidTr="00FA1263">
        <w:tc>
          <w:tcPr>
            <w:tcW w:w="584" w:type="dxa"/>
            <w:vMerge/>
            <w:shd w:val="clear" w:color="auto" w:fill="auto"/>
          </w:tcPr>
          <w:p w14:paraId="645FBE46"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481367D5" w14:textId="77777777" w:rsidR="0017432D" w:rsidRPr="00963ECD" w:rsidRDefault="0017432D" w:rsidP="00FA1263">
            <w:pPr>
              <w:pStyle w:val="cTableText"/>
              <w:rPr>
                <w:rFonts w:eastAsia="Calibri"/>
                <w:b/>
              </w:rPr>
            </w:pPr>
          </w:p>
        </w:tc>
        <w:tc>
          <w:tcPr>
            <w:tcW w:w="3152" w:type="dxa"/>
            <w:shd w:val="clear" w:color="auto" w:fill="auto"/>
          </w:tcPr>
          <w:p w14:paraId="2B833F81"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65280BA2"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4C53228A" w14:textId="77777777" w:rsidR="0017432D" w:rsidRPr="00963ECD" w:rsidRDefault="0017432D" w:rsidP="00FA1263">
            <w:pPr>
              <w:pStyle w:val="cTableText"/>
              <w:rPr>
                <w:rFonts w:eastAsia="Calibri" w:cs="Arial"/>
                <w:b/>
                <w:szCs w:val="21"/>
              </w:rPr>
            </w:pPr>
            <w:r w:rsidRPr="00963ECD">
              <w:rPr>
                <w:rFonts w:eastAsia="Calibri" w:cs="Arial"/>
                <w:b/>
                <w:szCs w:val="21"/>
              </w:rPr>
              <w:t>Intrusiveness</w:t>
            </w:r>
            <w:r w:rsidRPr="00963ECD">
              <w:rPr>
                <w:rFonts w:eastAsia="Calibri" w:cs="Arial"/>
                <w:szCs w:val="21"/>
              </w:rPr>
              <w:t>:</w:t>
            </w:r>
          </w:p>
          <w:p w14:paraId="2C60D60F" w14:textId="77777777" w:rsidR="0017432D" w:rsidRPr="00963ECD" w:rsidRDefault="0017432D" w:rsidP="00FA1263">
            <w:pPr>
              <w:pStyle w:val="cTableText"/>
              <w:rPr>
                <w:rFonts w:eastAsia="Calibri" w:cs="Arial"/>
                <w:szCs w:val="21"/>
              </w:rPr>
            </w:pPr>
            <w:r w:rsidRPr="00963ECD">
              <w:rPr>
                <w:rFonts w:eastAsia="Calibri" w:cs="Arial"/>
                <w:szCs w:val="21"/>
              </w:rPr>
              <w:t>Intervention Score of 3 or 4</w:t>
            </w:r>
          </w:p>
          <w:p w14:paraId="1A00D3B2"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2CC609C4" w14:textId="77777777" w:rsidR="0017432D" w:rsidRPr="00963ECD" w:rsidRDefault="0017432D" w:rsidP="00FA1263">
            <w:pPr>
              <w:pStyle w:val="cTableText"/>
              <w:rPr>
                <w:rFonts w:eastAsia="Calibri" w:cs="Arial"/>
                <w:szCs w:val="21"/>
              </w:rPr>
            </w:pPr>
            <w:r w:rsidRPr="00963ECD">
              <w:rPr>
                <w:rFonts w:eastAsia="Calibri" w:cs="Arial"/>
                <w:szCs w:val="21"/>
              </w:rPr>
              <w:t>Frequency Score of 4 or 5</w:t>
            </w:r>
          </w:p>
        </w:tc>
        <w:tc>
          <w:tcPr>
            <w:tcW w:w="2950" w:type="dxa"/>
            <w:shd w:val="clear" w:color="auto" w:fill="auto"/>
          </w:tcPr>
          <w:p w14:paraId="44715D39" w14:textId="77777777" w:rsidR="0017432D" w:rsidRPr="00963ECD" w:rsidRDefault="0017432D" w:rsidP="00FA1263">
            <w:pPr>
              <w:pStyle w:val="cTableText"/>
              <w:rPr>
                <w:rFonts w:eastAsia="Calibri" w:cs="Arial"/>
                <w:szCs w:val="21"/>
              </w:rPr>
            </w:pPr>
          </w:p>
        </w:tc>
      </w:tr>
      <w:tr w:rsidR="0017432D" w:rsidRPr="00963ECD" w14:paraId="18145774" w14:textId="77777777" w:rsidTr="00FA1263">
        <w:tc>
          <w:tcPr>
            <w:tcW w:w="584" w:type="dxa"/>
            <w:vMerge/>
            <w:shd w:val="clear" w:color="auto" w:fill="auto"/>
          </w:tcPr>
          <w:p w14:paraId="71BA7666"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195D1102" w14:textId="77777777" w:rsidR="0017432D" w:rsidRPr="00963ECD" w:rsidRDefault="0017432D" w:rsidP="00FA1263">
            <w:pPr>
              <w:pStyle w:val="cTableText"/>
              <w:rPr>
                <w:rFonts w:eastAsia="Calibri"/>
                <w:b/>
              </w:rPr>
            </w:pPr>
          </w:p>
        </w:tc>
        <w:tc>
          <w:tcPr>
            <w:tcW w:w="3152" w:type="dxa"/>
            <w:shd w:val="clear" w:color="auto" w:fill="FDE9D9"/>
          </w:tcPr>
          <w:p w14:paraId="22622736" w14:textId="77777777" w:rsidR="0017432D" w:rsidRPr="00963ECD" w:rsidRDefault="0017432D" w:rsidP="00FA1263">
            <w:pPr>
              <w:pStyle w:val="cTableText"/>
              <w:rPr>
                <w:rFonts w:eastAsia="Calibri" w:cs="Arial"/>
                <w:szCs w:val="21"/>
              </w:rPr>
            </w:pPr>
            <w:r w:rsidRPr="00963ECD">
              <w:rPr>
                <w:rFonts w:eastAsia="Calibri"/>
                <w:b/>
                <w:u w:val="single"/>
              </w:rPr>
              <w:t>OR</w:t>
            </w:r>
          </w:p>
        </w:tc>
        <w:tc>
          <w:tcPr>
            <w:tcW w:w="2950" w:type="dxa"/>
            <w:shd w:val="clear" w:color="auto" w:fill="FDE9D9"/>
          </w:tcPr>
          <w:p w14:paraId="2A86FFE9" w14:textId="77777777" w:rsidR="0017432D" w:rsidRPr="00963ECD" w:rsidRDefault="0017432D" w:rsidP="00FA1263">
            <w:pPr>
              <w:pStyle w:val="cTableText"/>
              <w:rPr>
                <w:rFonts w:eastAsia="Calibri" w:cs="Arial"/>
                <w:szCs w:val="21"/>
              </w:rPr>
            </w:pPr>
          </w:p>
        </w:tc>
      </w:tr>
      <w:tr w:rsidR="0017432D" w:rsidRPr="00963ECD" w14:paraId="6F421953" w14:textId="77777777" w:rsidTr="00FA1263">
        <w:tc>
          <w:tcPr>
            <w:tcW w:w="584" w:type="dxa"/>
            <w:vMerge/>
            <w:shd w:val="clear" w:color="auto" w:fill="auto"/>
          </w:tcPr>
          <w:p w14:paraId="5F6BAD65"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40E7D4A2" w14:textId="77777777" w:rsidR="0017432D" w:rsidRPr="00963ECD" w:rsidRDefault="0017432D" w:rsidP="00FA1263">
            <w:pPr>
              <w:pStyle w:val="cTableText"/>
              <w:rPr>
                <w:rFonts w:eastAsia="Calibri"/>
                <w:b/>
              </w:rPr>
            </w:pPr>
          </w:p>
        </w:tc>
        <w:tc>
          <w:tcPr>
            <w:tcW w:w="3152" w:type="dxa"/>
            <w:shd w:val="clear" w:color="auto" w:fill="auto"/>
          </w:tcPr>
          <w:p w14:paraId="18D515A2"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 = 2</w:t>
            </w:r>
          </w:p>
          <w:p w14:paraId="41ABA5F8"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 xml:space="preserve">AND </w:t>
            </w:r>
          </w:p>
          <w:p w14:paraId="710AE4D2" w14:textId="77777777" w:rsidR="0017432D" w:rsidRPr="00963ECD" w:rsidRDefault="0017432D" w:rsidP="00FA1263">
            <w:pPr>
              <w:pStyle w:val="cTableText"/>
              <w:rPr>
                <w:rFonts w:eastAsia="Calibri" w:cs="Arial"/>
                <w:szCs w:val="21"/>
              </w:rPr>
            </w:pPr>
            <w:r w:rsidRPr="00963ECD">
              <w:rPr>
                <w:rFonts w:eastAsia="Calibri" w:cs="Arial"/>
                <w:b/>
                <w:szCs w:val="21"/>
              </w:rPr>
              <w:t>Psychotic Behaviors</w:t>
            </w:r>
            <w:r w:rsidRPr="00963ECD">
              <w:rPr>
                <w:rFonts w:eastAsia="Calibri" w:cs="Arial"/>
                <w:szCs w:val="21"/>
              </w:rPr>
              <w:t xml:space="preserve">: </w:t>
            </w:r>
          </w:p>
          <w:p w14:paraId="49F9424D" w14:textId="77777777" w:rsidR="0017432D" w:rsidRPr="00963ECD" w:rsidRDefault="0017432D" w:rsidP="00FA1263">
            <w:pPr>
              <w:pStyle w:val="cTableText"/>
              <w:rPr>
                <w:rFonts w:eastAsia="Calibri" w:cs="Arial"/>
                <w:szCs w:val="21"/>
              </w:rPr>
            </w:pPr>
            <w:r w:rsidRPr="00963ECD">
              <w:rPr>
                <w:rFonts w:eastAsia="Calibri" w:cs="Arial"/>
                <w:szCs w:val="21"/>
              </w:rPr>
              <w:t>Intervention Score of 1 or 2</w:t>
            </w:r>
          </w:p>
          <w:p w14:paraId="7A71611B"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6AA7408B" w14:textId="77777777" w:rsidR="0017432D" w:rsidRPr="00963ECD" w:rsidRDefault="0017432D" w:rsidP="00FA1263">
            <w:pPr>
              <w:pStyle w:val="cTableText"/>
              <w:rPr>
                <w:rFonts w:eastAsia="Calibri" w:cs="Arial"/>
                <w:szCs w:val="21"/>
              </w:rPr>
            </w:pPr>
            <w:r w:rsidRPr="00963ECD">
              <w:rPr>
                <w:rFonts w:eastAsia="Calibri" w:cs="Arial"/>
                <w:szCs w:val="21"/>
              </w:rPr>
              <w:t>Frequency Score of 1 or 2</w:t>
            </w:r>
          </w:p>
        </w:tc>
        <w:tc>
          <w:tcPr>
            <w:tcW w:w="2950" w:type="dxa"/>
            <w:shd w:val="clear" w:color="auto" w:fill="auto"/>
          </w:tcPr>
          <w:p w14:paraId="2D63F887" w14:textId="77777777" w:rsidR="0017432D" w:rsidRPr="00963ECD" w:rsidRDefault="0017432D" w:rsidP="00FA1263">
            <w:pPr>
              <w:pStyle w:val="cTableText"/>
              <w:rPr>
                <w:rFonts w:eastAsia="Calibri" w:cs="Arial"/>
                <w:szCs w:val="21"/>
              </w:rPr>
            </w:pPr>
          </w:p>
        </w:tc>
      </w:tr>
      <w:tr w:rsidR="0017432D" w:rsidRPr="00963ECD" w14:paraId="0D3B93EE" w14:textId="77777777" w:rsidTr="00FA1263">
        <w:tc>
          <w:tcPr>
            <w:tcW w:w="584" w:type="dxa"/>
            <w:vMerge/>
            <w:shd w:val="clear" w:color="auto" w:fill="auto"/>
          </w:tcPr>
          <w:p w14:paraId="55D26D87"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FDE9D9"/>
          </w:tcPr>
          <w:p w14:paraId="04C0AEEF" w14:textId="77777777" w:rsidR="0017432D" w:rsidRPr="00963ECD" w:rsidRDefault="0017432D" w:rsidP="00FA1263">
            <w:pPr>
              <w:pStyle w:val="cTableText"/>
              <w:rPr>
                <w:rFonts w:eastAsia="Calibri"/>
                <w:b/>
              </w:rPr>
            </w:pPr>
          </w:p>
        </w:tc>
        <w:tc>
          <w:tcPr>
            <w:tcW w:w="3152" w:type="dxa"/>
            <w:shd w:val="clear" w:color="auto" w:fill="FDE9D9"/>
          </w:tcPr>
          <w:p w14:paraId="6F03C6F6" w14:textId="77777777" w:rsidR="0017432D" w:rsidRPr="00963ECD" w:rsidRDefault="0017432D" w:rsidP="00FA1263">
            <w:pPr>
              <w:pStyle w:val="cTableText"/>
              <w:rPr>
                <w:rFonts w:eastAsia="Calibri" w:cs="Arial"/>
                <w:szCs w:val="21"/>
              </w:rPr>
            </w:pPr>
            <w:r w:rsidRPr="00963ECD">
              <w:rPr>
                <w:rFonts w:eastAsia="Calibri"/>
                <w:b/>
                <w:u w:val="single"/>
              </w:rPr>
              <w:t>OR</w:t>
            </w:r>
          </w:p>
        </w:tc>
        <w:tc>
          <w:tcPr>
            <w:tcW w:w="2950" w:type="dxa"/>
            <w:shd w:val="clear" w:color="auto" w:fill="FDE9D9"/>
          </w:tcPr>
          <w:p w14:paraId="7EF4B7C9" w14:textId="77777777" w:rsidR="0017432D" w:rsidRPr="00963ECD" w:rsidRDefault="0017432D" w:rsidP="00FA1263">
            <w:pPr>
              <w:pStyle w:val="cTableText"/>
              <w:rPr>
                <w:rFonts w:eastAsia="Calibri" w:cs="Arial"/>
                <w:szCs w:val="21"/>
              </w:rPr>
            </w:pPr>
          </w:p>
        </w:tc>
      </w:tr>
      <w:tr w:rsidR="0017432D" w:rsidRPr="00963ECD" w14:paraId="4A5569F0" w14:textId="77777777" w:rsidTr="00FA1263">
        <w:tc>
          <w:tcPr>
            <w:tcW w:w="584" w:type="dxa"/>
            <w:vMerge/>
            <w:shd w:val="clear" w:color="auto" w:fill="auto"/>
          </w:tcPr>
          <w:p w14:paraId="41A6D951" w14:textId="77777777" w:rsidR="0017432D" w:rsidRPr="00963ECD" w:rsidRDefault="0017432D" w:rsidP="00FA1263">
            <w:pPr>
              <w:tabs>
                <w:tab w:val="left" w:pos="1413"/>
              </w:tabs>
              <w:jc w:val="center"/>
              <w:rPr>
                <w:rFonts w:eastAsia="Calibri" w:cs="Arial"/>
                <w:b/>
                <w:bCs/>
                <w:sz w:val="21"/>
                <w:szCs w:val="21"/>
              </w:rPr>
            </w:pPr>
          </w:p>
        </w:tc>
        <w:tc>
          <w:tcPr>
            <w:tcW w:w="2722" w:type="dxa"/>
            <w:shd w:val="clear" w:color="auto" w:fill="auto"/>
          </w:tcPr>
          <w:p w14:paraId="38EBD9AF" w14:textId="77777777" w:rsidR="0017432D" w:rsidRPr="00963ECD" w:rsidRDefault="0017432D" w:rsidP="00FA1263">
            <w:pPr>
              <w:pStyle w:val="cTableText"/>
              <w:rPr>
                <w:rFonts w:eastAsia="Calibri"/>
                <w:b/>
              </w:rPr>
            </w:pPr>
          </w:p>
        </w:tc>
        <w:tc>
          <w:tcPr>
            <w:tcW w:w="3152" w:type="dxa"/>
            <w:shd w:val="clear" w:color="auto" w:fill="auto"/>
          </w:tcPr>
          <w:p w14:paraId="4B0ADF92" w14:textId="77777777" w:rsidR="0017432D" w:rsidRPr="00963ECD" w:rsidRDefault="0017432D" w:rsidP="00FA1263">
            <w:pPr>
              <w:pStyle w:val="cTableText"/>
              <w:rPr>
                <w:rFonts w:eastAsia="Calibri" w:cs="Arial"/>
                <w:szCs w:val="21"/>
              </w:rPr>
            </w:pPr>
            <w:r w:rsidRPr="00963ECD">
              <w:rPr>
                <w:rFonts w:eastAsia="Calibri" w:cs="Arial"/>
                <w:szCs w:val="21"/>
              </w:rPr>
              <w:t>Mental Health Diagnosis Score &gt;=2</w:t>
            </w:r>
          </w:p>
          <w:p w14:paraId="7B2FCB70" w14:textId="77777777" w:rsidR="0017432D" w:rsidRPr="00963ECD" w:rsidRDefault="0017432D" w:rsidP="00FA1263">
            <w:pPr>
              <w:pStyle w:val="cTableText"/>
              <w:rPr>
                <w:rFonts w:eastAsia="Calibri" w:cs="Arial"/>
                <w:b/>
                <w:szCs w:val="21"/>
                <w:u w:val="single"/>
              </w:rPr>
            </w:pPr>
            <w:r w:rsidRPr="00963ECD">
              <w:rPr>
                <w:rFonts w:eastAsia="Calibri" w:cs="Arial"/>
                <w:b/>
                <w:szCs w:val="21"/>
                <w:u w:val="single"/>
              </w:rPr>
              <w:t>AND</w:t>
            </w:r>
          </w:p>
          <w:p w14:paraId="739C7B00" w14:textId="77777777" w:rsidR="0017432D" w:rsidRPr="00963ECD" w:rsidRDefault="0017432D" w:rsidP="00FA1263">
            <w:pPr>
              <w:pStyle w:val="cTableText"/>
              <w:rPr>
                <w:rFonts w:eastAsia="Calibri" w:cs="Arial"/>
                <w:szCs w:val="21"/>
              </w:rPr>
            </w:pPr>
            <w:r w:rsidRPr="00963ECD">
              <w:rPr>
                <w:rFonts w:eastAsia="Calibri" w:cs="Arial"/>
                <w:szCs w:val="21"/>
              </w:rPr>
              <w:t>Psychosocial Subdomain Score &gt;=5 and &lt;=7</w:t>
            </w:r>
            <w:r w:rsidRPr="00963ECD">
              <w:rPr>
                <w:rFonts w:eastAsia="Calibri" w:cs="Arial"/>
                <w:szCs w:val="21"/>
              </w:rPr>
              <w:br/>
            </w:r>
            <w:r w:rsidRPr="00963ECD">
              <w:rPr>
                <w:rFonts w:eastAsia="Calibri" w:cs="Arial"/>
                <w:b/>
                <w:szCs w:val="21"/>
                <w:u w:val="single"/>
              </w:rPr>
              <w:t>AND</w:t>
            </w:r>
          </w:p>
          <w:p w14:paraId="55279DD1" w14:textId="77777777" w:rsidR="0017432D" w:rsidRPr="00963ECD" w:rsidRDefault="0017432D" w:rsidP="00FA1263">
            <w:pPr>
              <w:pStyle w:val="cTableText"/>
              <w:rPr>
                <w:rFonts w:eastAsia="Calibri" w:cs="Arial"/>
                <w:szCs w:val="21"/>
              </w:rPr>
            </w:pPr>
            <w:r w:rsidRPr="00963ECD">
              <w:rPr>
                <w:rFonts w:eastAsia="Calibri" w:cs="Arial"/>
                <w:szCs w:val="21"/>
              </w:rPr>
              <w:t>Pediatric Symptom Checklist Score &gt;15</w:t>
            </w:r>
          </w:p>
        </w:tc>
        <w:tc>
          <w:tcPr>
            <w:tcW w:w="2950" w:type="dxa"/>
            <w:shd w:val="clear" w:color="auto" w:fill="auto"/>
          </w:tcPr>
          <w:p w14:paraId="6BDE4DA3" w14:textId="77777777" w:rsidR="0017432D" w:rsidRPr="00963ECD" w:rsidRDefault="0017432D" w:rsidP="00FA1263">
            <w:pPr>
              <w:pStyle w:val="cTableText"/>
              <w:rPr>
                <w:rFonts w:eastAsia="Calibri" w:cs="Arial"/>
                <w:szCs w:val="21"/>
              </w:rPr>
            </w:pPr>
          </w:p>
        </w:tc>
      </w:tr>
    </w:tbl>
    <w:p w14:paraId="49CE029D" w14:textId="77777777" w:rsidR="0017432D" w:rsidRPr="001E2941" w:rsidRDefault="0017432D" w:rsidP="0017432D">
      <w:pPr>
        <w:pStyle w:val="ctablespace"/>
      </w:pP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BE02E2" w:rsidRPr="001E2941" w14:paraId="754223E0" w14:textId="77777777" w:rsidTr="007F4E51">
        <w:trPr>
          <w:cantSplit/>
        </w:trPr>
        <w:tc>
          <w:tcPr>
            <w:tcW w:w="8122" w:type="dxa"/>
          </w:tcPr>
          <w:p w14:paraId="7F47267C" w14:textId="77777777" w:rsidR="00BE02E2" w:rsidRPr="001E2941" w:rsidRDefault="00BE02E2" w:rsidP="00BE02E2">
            <w:pPr>
              <w:pStyle w:val="chead2"/>
            </w:pPr>
            <w:bookmarkStart w:id="12" w:name="_Toc199341837"/>
            <w:r w:rsidRPr="001E2941">
              <w:t>210.400</w:t>
            </w:r>
            <w:r w:rsidRPr="001E2941">
              <w:tab/>
              <w:t>Possible Outcomes</w:t>
            </w:r>
            <w:bookmarkEnd w:id="12"/>
          </w:p>
        </w:tc>
        <w:tc>
          <w:tcPr>
            <w:tcW w:w="1238" w:type="dxa"/>
          </w:tcPr>
          <w:p w14:paraId="679C6100" w14:textId="77777777" w:rsidR="00BE02E2" w:rsidRPr="001E2941" w:rsidRDefault="005D6857" w:rsidP="00D5288D">
            <w:pPr>
              <w:pStyle w:val="cDate2"/>
            </w:pPr>
            <w:r w:rsidRPr="001E2941">
              <w:t>1-1-</w:t>
            </w:r>
            <w:r w:rsidR="00D30BAD">
              <w:t>24</w:t>
            </w:r>
          </w:p>
        </w:tc>
      </w:tr>
    </w:tbl>
    <w:p w14:paraId="05673147" w14:textId="77777777" w:rsidR="00D30BAD" w:rsidRPr="00963ECD" w:rsidRDefault="00BE02E2" w:rsidP="00D30BAD">
      <w:pPr>
        <w:pStyle w:val="CLETTERED"/>
      </w:pPr>
      <w:r w:rsidRPr="001E2941">
        <w:t>A.</w:t>
      </w:r>
      <w:r w:rsidRPr="001E2941">
        <w:tab/>
      </w:r>
      <w:r w:rsidR="00D30BAD" w:rsidRPr="00963ECD">
        <w:t>For a beneficiary receiving a Tier 1 determination:</w:t>
      </w:r>
    </w:p>
    <w:p w14:paraId="62DA2FA8" w14:textId="77777777" w:rsidR="00D30BAD" w:rsidRPr="00963ECD" w:rsidRDefault="00D30BAD" w:rsidP="00D30BAD">
      <w:pPr>
        <w:pStyle w:val="cnumbered"/>
      </w:pPr>
      <w:r w:rsidRPr="00963ECD">
        <w:t>1.</w:t>
      </w:r>
      <w:r w:rsidRPr="00963ECD">
        <w:tab/>
        <w:t>Eligible for Counseling and Medication Management services and may continue Tier 1 services with a certified behavioral health service provider.</w:t>
      </w:r>
    </w:p>
    <w:p w14:paraId="67632914" w14:textId="77777777" w:rsidR="00D30BAD" w:rsidRPr="00963ECD" w:rsidRDefault="00D30BAD" w:rsidP="00D30BAD">
      <w:pPr>
        <w:pStyle w:val="cnumbered"/>
      </w:pPr>
      <w:r w:rsidRPr="00963ECD">
        <w:t>2.</w:t>
      </w:r>
      <w:r w:rsidRPr="00963ECD">
        <w:tab/>
        <w:t>Not eligible for Tier 2 or Tier 3 services.</w:t>
      </w:r>
    </w:p>
    <w:p w14:paraId="622BD76E" w14:textId="77777777" w:rsidR="00D30BAD" w:rsidRPr="00963ECD" w:rsidRDefault="00D30BAD" w:rsidP="00D30BAD">
      <w:pPr>
        <w:pStyle w:val="cnumbered"/>
      </w:pPr>
      <w:r w:rsidRPr="00963ECD">
        <w:t>3.</w:t>
      </w:r>
      <w:r w:rsidRPr="00963ECD">
        <w:tab/>
        <w:t>Not eligible for auto-assignment to a Provider-led Arkansas Shared Savings Entity (PASSE) or to continue participation with a PASSE.</w:t>
      </w:r>
    </w:p>
    <w:p w14:paraId="46F477C5" w14:textId="77777777" w:rsidR="00D30BAD" w:rsidRPr="00963ECD" w:rsidRDefault="00D30BAD" w:rsidP="00D30BAD">
      <w:pPr>
        <w:pStyle w:val="CLETTERED"/>
      </w:pPr>
      <w:r w:rsidRPr="00963ECD">
        <w:t>B.</w:t>
      </w:r>
      <w:r w:rsidRPr="00963ECD">
        <w:tab/>
        <w:t>For a beneficiary receiving a Tier 2 determination:</w:t>
      </w:r>
    </w:p>
    <w:p w14:paraId="2BA38E1E" w14:textId="77777777" w:rsidR="00D30BAD" w:rsidRPr="00963ECD" w:rsidRDefault="00D30BAD" w:rsidP="00D30BAD">
      <w:pPr>
        <w:pStyle w:val="cnumbered"/>
      </w:pPr>
      <w:r w:rsidRPr="00963ECD">
        <w:t>1.</w:t>
      </w:r>
      <w:r w:rsidRPr="00963ECD">
        <w:tab/>
        <w:t>Eligible for services contained in Tier 1 and Tier 2.</w:t>
      </w:r>
    </w:p>
    <w:p w14:paraId="3C8FEEAA" w14:textId="77777777" w:rsidR="00D30BAD" w:rsidRPr="00963ECD" w:rsidRDefault="00D30BAD" w:rsidP="00D30BAD">
      <w:pPr>
        <w:pStyle w:val="cnumbered"/>
      </w:pPr>
      <w:r w:rsidRPr="00963ECD">
        <w:t>2.</w:t>
      </w:r>
      <w:r w:rsidRPr="00963ECD">
        <w:tab/>
        <w:t>Not eligible for Tier 3 services.</w:t>
      </w:r>
    </w:p>
    <w:p w14:paraId="78C3BA75" w14:textId="77777777" w:rsidR="00D30BAD" w:rsidRPr="00963ECD" w:rsidRDefault="00D30BAD" w:rsidP="00D30BAD">
      <w:pPr>
        <w:pStyle w:val="cnumbered"/>
      </w:pPr>
      <w:r w:rsidRPr="00963ECD">
        <w:t>3.</w:t>
      </w:r>
      <w:r w:rsidRPr="00963ECD">
        <w:tab/>
        <w:t>Eligible for auto-assignment to a PASSE or to continue participation with a PASSE.</w:t>
      </w:r>
    </w:p>
    <w:p w14:paraId="07D51E62" w14:textId="77777777" w:rsidR="00D30BAD" w:rsidRPr="00963ECD" w:rsidRDefault="00D30BAD" w:rsidP="00D30BAD">
      <w:pPr>
        <w:pStyle w:val="cletteredindent"/>
      </w:pPr>
      <w:r w:rsidRPr="00963ECD">
        <w:t>a.</w:t>
      </w:r>
      <w:r w:rsidRPr="00963ECD">
        <w:tab/>
        <w:t xml:space="preserve">On January 1, 2019, the PASSE </w:t>
      </w:r>
      <w:r w:rsidRPr="00743077">
        <w:rPr>
          <w:highlight w:val="yellow"/>
        </w:rPr>
        <w:t xml:space="preserve">began </w:t>
      </w:r>
      <w:r w:rsidRPr="00963ECD">
        <w:t>receiv</w:t>
      </w:r>
      <w:r w:rsidRPr="00743077">
        <w:rPr>
          <w:highlight w:val="yellow"/>
        </w:rPr>
        <w:t>ing</w:t>
      </w:r>
      <w:r w:rsidRPr="00963ECD">
        <w:t xml:space="preserve"> a PMPM that corresponds to the determined rate for the assigned tier.</w:t>
      </w:r>
    </w:p>
    <w:p w14:paraId="15FB3D17" w14:textId="77777777" w:rsidR="00D30BAD" w:rsidRPr="00963ECD" w:rsidRDefault="00D30BAD" w:rsidP="00D30BAD">
      <w:pPr>
        <w:pStyle w:val="cletteredindent"/>
      </w:pPr>
      <w:r w:rsidRPr="00963ECD">
        <w:t>b.</w:t>
      </w:r>
      <w:r w:rsidRPr="00963ECD">
        <w:tab/>
        <w:t xml:space="preserve">The PASSE </w:t>
      </w:r>
      <w:r w:rsidRPr="00743077">
        <w:rPr>
          <w:highlight w:val="yellow"/>
        </w:rPr>
        <w:t>is</w:t>
      </w:r>
      <w:r w:rsidRPr="00963ECD">
        <w:t xml:space="preserve"> responsible for providing care coordination an</w:t>
      </w:r>
      <w:r w:rsidRPr="00743077">
        <w:rPr>
          <w:highlight w:val="yellow"/>
        </w:rPr>
        <w:t>d</w:t>
      </w:r>
      <w:r w:rsidRPr="00963ECD">
        <w:t xml:space="preserve"> assisting the beneficiary in accessing all needed services and, after January 1, 2019, for providing those services.</w:t>
      </w:r>
    </w:p>
    <w:p w14:paraId="62636AA1" w14:textId="77777777" w:rsidR="00D30BAD" w:rsidRPr="00963ECD" w:rsidRDefault="00D30BAD" w:rsidP="00D30BAD">
      <w:pPr>
        <w:pStyle w:val="CLETTERED"/>
      </w:pPr>
      <w:r w:rsidRPr="00963ECD">
        <w:t>C.</w:t>
      </w:r>
      <w:r w:rsidRPr="00963ECD">
        <w:tab/>
        <w:t>For a beneficiary receiving a Tier 3 determination:</w:t>
      </w:r>
    </w:p>
    <w:p w14:paraId="1AFE8313" w14:textId="77777777" w:rsidR="00D30BAD" w:rsidRPr="00963ECD" w:rsidRDefault="00D30BAD" w:rsidP="00D30BAD">
      <w:pPr>
        <w:pStyle w:val="cnumbered"/>
      </w:pPr>
      <w:r w:rsidRPr="00963ECD">
        <w:t>1.</w:t>
      </w:r>
      <w:r w:rsidRPr="00963ECD">
        <w:tab/>
        <w:t>Eligible for services contained in Tier 1, Tier 2 and Tier 3.</w:t>
      </w:r>
    </w:p>
    <w:p w14:paraId="30F7288D" w14:textId="77777777" w:rsidR="00D30BAD" w:rsidRPr="00963ECD" w:rsidRDefault="00D30BAD" w:rsidP="00D30BAD">
      <w:pPr>
        <w:pStyle w:val="cnumbered"/>
      </w:pPr>
      <w:r w:rsidRPr="00963ECD">
        <w:t>2.</w:t>
      </w:r>
      <w:r w:rsidRPr="00963ECD">
        <w:tab/>
        <w:t>Eligible for auto-assignment to a PASSE or to continue participation with a PASSE.</w:t>
      </w:r>
    </w:p>
    <w:p w14:paraId="14DB68FD" w14:textId="77777777" w:rsidR="00D30BAD" w:rsidRPr="00963ECD" w:rsidRDefault="00D30BAD" w:rsidP="00D30BAD">
      <w:pPr>
        <w:pStyle w:val="cletteredindent"/>
      </w:pPr>
      <w:r w:rsidRPr="00963ECD">
        <w:t>a.</w:t>
      </w:r>
      <w:r w:rsidRPr="00963ECD">
        <w:tab/>
        <w:t xml:space="preserve">On January 1, 2019, the PASSE </w:t>
      </w:r>
      <w:r w:rsidRPr="00743077">
        <w:rPr>
          <w:highlight w:val="yellow"/>
        </w:rPr>
        <w:t>began</w:t>
      </w:r>
      <w:r w:rsidRPr="00963ECD">
        <w:t xml:space="preserve"> receiv</w:t>
      </w:r>
      <w:r w:rsidRPr="00743077">
        <w:rPr>
          <w:highlight w:val="yellow"/>
        </w:rPr>
        <w:t>ing</w:t>
      </w:r>
      <w:r w:rsidRPr="00963ECD">
        <w:t xml:space="preserve"> a PMPM that corresponds to the determined rate for the assigned tier.</w:t>
      </w:r>
    </w:p>
    <w:p w14:paraId="40577B7D" w14:textId="77777777" w:rsidR="0004566B" w:rsidRPr="001E2941" w:rsidRDefault="00D30BAD" w:rsidP="00D30BAD">
      <w:pPr>
        <w:pStyle w:val="cletteredindent"/>
      </w:pPr>
      <w:r w:rsidRPr="00963ECD">
        <w:t>b.</w:t>
      </w:r>
      <w:r w:rsidRPr="00963ECD">
        <w:tab/>
        <w:t xml:space="preserve">The PASSE </w:t>
      </w:r>
      <w:r w:rsidRPr="00743077">
        <w:rPr>
          <w:highlight w:val="yellow"/>
        </w:rPr>
        <w:t>is</w:t>
      </w:r>
      <w:r w:rsidRPr="00963ECD">
        <w:t xml:space="preserve"> responsible for providing care coordination and assisting the beneficiary in accessing all needed services and, after January 1, 2019, for ensuring those services are provided.</w:t>
      </w:r>
    </w:p>
    <w:p w14:paraId="7729527C" w14:textId="77777777" w:rsidR="007C3F91" w:rsidRPr="001E2941" w:rsidRDefault="007C3F91" w:rsidP="007C3F91">
      <w:pPr>
        <w:pStyle w:val="ctablespace"/>
      </w:pPr>
    </w:p>
    <w:tbl>
      <w:tblPr>
        <w:tblW w:w="9360" w:type="dxa"/>
        <w:tblLook w:val="0000" w:firstRow="0" w:lastRow="0" w:firstColumn="0" w:lastColumn="0" w:noHBand="0" w:noVBand="0"/>
      </w:tblPr>
      <w:tblGrid>
        <w:gridCol w:w="8122"/>
        <w:gridCol w:w="1238"/>
      </w:tblGrid>
      <w:tr w:rsidR="00C415AC" w:rsidRPr="001E2941" w14:paraId="1AB11761" w14:textId="77777777" w:rsidTr="00F83152">
        <w:trPr>
          <w:cantSplit/>
        </w:trPr>
        <w:tc>
          <w:tcPr>
            <w:tcW w:w="8122" w:type="dxa"/>
            <w:shd w:val="clear" w:color="auto" w:fill="1D73D6"/>
          </w:tcPr>
          <w:p w14:paraId="074E445B" w14:textId="77777777" w:rsidR="00C415AC" w:rsidRPr="001E2941" w:rsidRDefault="00C415AC" w:rsidP="00C415AC">
            <w:pPr>
              <w:pStyle w:val="chead1"/>
            </w:pPr>
            <w:bookmarkStart w:id="13" w:name="_Toc199341838"/>
            <w:r w:rsidRPr="001E2941">
              <w:t>220.000</w:t>
            </w:r>
            <w:r w:rsidRPr="001E2941">
              <w:tab/>
              <w:t>developmental</w:t>
            </w:r>
            <w:r w:rsidR="002A308D" w:rsidRPr="001E2941">
              <w:t xml:space="preserve"> </w:t>
            </w:r>
            <w:r w:rsidRPr="001E2941">
              <w:t>/</w:t>
            </w:r>
            <w:r w:rsidR="002A308D" w:rsidRPr="001E2941">
              <w:t xml:space="preserve"> </w:t>
            </w:r>
            <w:r w:rsidRPr="001E2941">
              <w:t>intellectual disabilities services</w:t>
            </w:r>
            <w:bookmarkEnd w:id="13"/>
          </w:p>
        </w:tc>
        <w:tc>
          <w:tcPr>
            <w:tcW w:w="1238" w:type="dxa"/>
            <w:shd w:val="clear" w:color="auto" w:fill="1D73D6"/>
            <w:vAlign w:val="center"/>
          </w:tcPr>
          <w:p w14:paraId="60A0FA59" w14:textId="77777777" w:rsidR="00C415AC" w:rsidRPr="001E2941" w:rsidRDefault="00C415AC" w:rsidP="00F83152">
            <w:pPr>
              <w:pStyle w:val="cDate1"/>
              <w:rPr>
                <w:bCs/>
              </w:rPr>
            </w:pPr>
          </w:p>
        </w:tc>
      </w:tr>
      <w:tr w:rsidR="00C415AC" w:rsidRPr="001E2941" w14:paraId="24F54FD8" w14:textId="77777777" w:rsidTr="00F8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6DA9F0F" w14:textId="77777777" w:rsidR="00C415AC" w:rsidRPr="001E2941" w:rsidRDefault="00C415AC" w:rsidP="00C415AC">
            <w:pPr>
              <w:pStyle w:val="chead2"/>
            </w:pPr>
            <w:bookmarkStart w:id="14" w:name="_Toc199341839"/>
            <w:r w:rsidRPr="001E2941">
              <w:t>220.100</w:t>
            </w:r>
            <w:r w:rsidRPr="001E2941">
              <w:tab/>
              <w:t>Independent Assessment Referral Process</w:t>
            </w:r>
            <w:bookmarkEnd w:id="14"/>
          </w:p>
        </w:tc>
        <w:tc>
          <w:tcPr>
            <w:tcW w:w="1238" w:type="dxa"/>
            <w:tcBorders>
              <w:top w:val="nil"/>
              <w:left w:val="single" w:sz="6" w:space="0" w:color="FFFFFF"/>
              <w:bottom w:val="single" w:sz="2" w:space="0" w:color="FFFFFF"/>
              <w:right w:val="single" w:sz="2" w:space="0" w:color="FFFFFF"/>
            </w:tcBorders>
          </w:tcPr>
          <w:p w14:paraId="5C14CC7A" w14:textId="77777777" w:rsidR="00C415AC" w:rsidRPr="001E2941" w:rsidRDefault="005D6857" w:rsidP="00D5288D">
            <w:pPr>
              <w:pStyle w:val="cDate2"/>
            </w:pPr>
            <w:r w:rsidRPr="001E2941">
              <w:t>1-1-</w:t>
            </w:r>
            <w:r w:rsidR="00D30BAD">
              <w:t>24</w:t>
            </w:r>
          </w:p>
        </w:tc>
      </w:tr>
    </w:tbl>
    <w:p w14:paraId="7204DE0B" w14:textId="77777777" w:rsidR="00D30BAD" w:rsidRPr="00963ECD" w:rsidRDefault="00C415AC" w:rsidP="00D30BAD">
      <w:pPr>
        <w:pStyle w:val="CLETTERED"/>
      </w:pPr>
      <w:r w:rsidRPr="001E2941">
        <w:t>A.</w:t>
      </w:r>
      <w:r w:rsidRPr="001E2941">
        <w:tab/>
      </w:r>
      <w:r w:rsidR="00D30BAD" w:rsidRPr="00963ECD">
        <w:t xml:space="preserve">Independent </w:t>
      </w:r>
      <w:r w:rsidR="00D30BAD" w:rsidRPr="00743077">
        <w:rPr>
          <w:highlight w:val="yellow"/>
        </w:rPr>
        <w:t>a</w:t>
      </w:r>
      <w:r w:rsidR="00D30BAD" w:rsidRPr="00963ECD">
        <w:t xml:space="preserve">ssessment referrals are initiated by the </w:t>
      </w:r>
      <w:r w:rsidR="00D30BAD" w:rsidRPr="00743077">
        <w:rPr>
          <w:highlight w:val="yellow"/>
        </w:rPr>
        <w:t xml:space="preserve">DHS </w:t>
      </w:r>
      <w:r w:rsidR="00D30BAD" w:rsidRPr="00963ECD">
        <w:t xml:space="preserve">Division of Developmental Disabilities (DDS) when a beneficiary has been determined, at one time, to meet the institutional level of care.  DDS will send the referral for a Developmental Disabilities (DD) </w:t>
      </w:r>
      <w:r w:rsidR="00D30BAD" w:rsidRPr="00743077">
        <w:rPr>
          <w:highlight w:val="yellow"/>
        </w:rPr>
        <w:t>a</w:t>
      </w:r>
      <w:r w:rsidR="00D30BAD" w:rsidRPr="00963ECD">
        <w:t>ssessment to the current A</w:t>
      </w:r>
      <w:r w:rsidR="00D30BAD" w:rsidRPr="00743077">
        <w:rPr>
          <w:highlight w:val="yellow"/>
        </w:rPr>
        <w:t>RIA</w:t>
      </w:r>
      <w:r w:rsidR="00D30BAD" w:rsidRPr="00963ECD">
        <w:t xml:space="preserve"> </w:t>
      </w:r>
      <w:r w:rsidR="00D30BAD" w:rsidRPr="00743077">
        <w:rPr>
          <w:highlight w:val="yellow"/>
        </w:rPr>
        <w:t>v</w:t>
      </w:r>
      <w:r w:rsidR="00D30BAD" w:rsidRPr="00963ECD">
        <w:t xml:space="preserve">endor.  DDS will make referrals for the following populations: </w:t>
      </w:r>
    </w:p>
    <w:p w14:paraId="3FC73E43" w14:textId="77777777" w:rsidR="00D30BAD" w:rsidRPr="00963ECD" w:rsidRDefault="00D30BAD" w:rsidP="00D30BAD">
      <w:pPr>
        <w:pStyle w:val="cnumbered"/>
      </w:pPr>
      <w:r w:rsidRPr="00963ECD">
        <w:t>1.</w:t>
      </w:r>
      <w:r w:rsidRPr="00963ECD">
        <w:tab/>
      </w:r>
      <w:r w:rsidRPr="00743077">
        <w:rPr>
          <w:highlight w:val="yellow"/>
        </w:rPr>
        <w:t xml:space="preserve">Beneficiaries </w:t>
      </w:r>
      <w:r w:rsidRPr="00963ECD">
        <w:t>receiving services under the Community and Employment Supports (CES) 1915(c) Home and Community</w:t>
      </w:r>
      <w:r w:rsidRPr="00743077">
        <w:rPr>
          <w:highlight w:val="yellow"/>
        </w:rPr>
        <w:t>-</w:t>
      </w:r>
      <w:r w:rsidRPr="00963ECD">
        <w:t>Based Services Waiver.</w:t>
      </w:r>
    </w:p>
    <w:p w14:paraId="59AC6A54" w14:textId="77777777" w:rsidR="00D30BAD" w:rsidRPr="00963ECD" w:rsidRDefault="00D30BAD" w:rsidP="00D30BAD">
      <w:pPr>
        <w:pStyle w:val="cnumbered"/>
      </w:pPr>
      <w:r w:rsidRPr="00963ECD">
        <w:t>2.</w:t>
      </w:r>
      <w:r w:rsidRPr="00963ECD">
        <w:tab/>
      </w:r>
      <w:r w:rsidRPr="00743077">
        <w:rPr>
          <w:highlight w:val="yellow"/>
        </w:rPr>
        <w:t xml:space="preserve">Beneficiaries </w:t>
      </w:r>
      <w:r w:rsidRPr="00963ECD">
        <w:t xml:space="preserve">on the CES Waiver </w:t>
      </w:r>
      <w:r w:rsidRPr="00743077">
        <w:rPr>
          <w:highlight w:val="yellow"/>
        </w:rPr>
        <w:t>w</w:t>
      </w:r>
      <w:r w:rsidRPr="00963ECD">
        <w:t>aitlist.</w:t>
      </w:r>
    </w:p>
    <w:p w14:paraId="4677F820" w14:textId="77777777" w:rsidR="00D30BAD" w:rsidRPr="00963ECD" w:rsidRDefault="00D30BAD" w:rsidP="00D30BAD">
      <w:pPr>
        <w:pStyle w:val="cnumbered"/>
      </w:pPr>
      <w:r w:rsidRPr="00963ECD">
        <w:t>3.</w:t>
      </w:r>
      <w:r w:rsidRPr="00963ECD">
        <w:tab/>
      </w:r>
      <w:r w:rsidRPr="00743077">
        <w:rPr>
          <w:highlight w:val="yellow"/>
        </w:rPr>
        <w:t xml:space="preserve">Beneficiaries </w:t>
      </w:r>
      <w:r w:rsidRPr="00963ECD">
        <w:t>applying for or currently living in a private Intermediate Care Facility (ICF) for individuals with intellectual or developmental disabilities.</w:t>
      </w:r>
    </w:p>
    <w:p w14:paraId="0376B4C7" w14:textId="77777777" w:rsidR="00D30BAD" w:rsidRPr="00963ECD" w:rsidRDefault="00D30BAD" w:rsidP="00D30BAD">
      <w:pPr>
        <w:pStyle w:val="cnumbered"/>
      </w:pPr>
      <w:r w:rsidRPr="00963ECD">
        <w:t>4.</w:t>
      </w:r>
      <w:r w:rsidRPr="00963ECD">
        <w:tab/>
      </w:r>
      <w:r w:rsidRPr="00743077">
        <w:rPr>
          <w:highlight w:val="yellow"/>
        </w:rPr>
        <w:t xml:space="preserve">Beneficiaries </w:t>
      </w:r>
      <w:r w:rsidRPr="00963ECD">
        <w:t>who are applying for placement at a state-run Human Development Center (HDC).</w:t>
      </w:r>
    </w:p>
    <w:p w14:paraId="7C01DEE7" w14:textId="77777777" w:rsidR="00D30BAD" w:rsidRPr="00963ECD" w:rsidRDefault="00D30BAD" w:rsidP="00D30BAD">
      <w:pPr>
        <w:pStyle w:val="ctext"/>
      </w:pPr>
      <w:r w:rsidRPr="00963ECD">
        <w:t xml:space="preserve">To continue to receive services within these populations, all individuals referred </w:t>
      </w:r>
      <w:r w:rsidRPr="00743077">
        <w:rPr>
          <w:highlight w:val="yellow"/>
        </w:rPr>
        <w:t>must</w:t>
      </w:r>
      <w:r w:rsidRPr="00963ECD">
        <w:t xml:space="preserve"> undergo </w:t>
      </w:r>
      <w:r w:rsidRPr="00743077">
        <w:rPr>
          <w:highlight w:val="yellow"/>
        </w:rPr>
        <w:t>an</w:t>
      </w:r>
      <w:r w:rsidRPr="00963ECD">
        <w:t xml:space="preserve"> </w:t>
      </w:r>
      <w:r w:rsidRPr="00743077">
        <w:rPr>
          <w:highlight w:val="yellow"/>
        </w:rPr>
        <w:t>i</w:t>
      </w:r>
      <w:r w:rsidRPr="00963ECD">
        <w:t xml:space="preserve">ndependent </w:t>
      </w:r>
      <w:r w:rsidRPr="00743077">
        <w:rPr>
          <w:highlight w:val="yellow"/>
        </w:rPr>
        <w:t>a</w:t>
      </w:r>
      <w:r w:rsidRPr="00963ECD">
        <w:t>ssessment</w:t>
      </w:r>
      <w:r w:rsidRPr="00743077">
        <w:rPr>
          <w:highlight w:val="yellow"/>
        </w:rPr>
        <w:t xml:space="preserve"> annually</w:t>
      </w:r>
      <w:r w:rsidRPr="00963ECD">
        <w:t>.</w:t>
      </w:r>
      <w:r w:rsidRPr="00743077">
        <w:rPr>
          <w:highlight w:val="yellow"/>
        </w:rPr>
        <w:t xml:space="preserve"> A reassessment will be completed by staff employed by the independent assessment contractor utilizing the current approved assessment instrument (ARIA), which was approved prior to April 1, 2021, to assess functional need. An interview will be conducted in person for initial assessments, with the option of using telemedicine to complete reassessments for members with intellectual or developmental disabilities. The telemedicine tool must meet the 1915(i) requirement for the use of telemedicine under 42 CFR 441.720 (a)(1)(i)(A) through (C).</w:t>
      </w:r>
    </w:p>
    <w:p w14:paraId="6ED12EFD" w14:textId="77777777" w:rsidR="00D30BAD" w:rsidRPr="00963ECD" w:rsidRDefault="00D30BAD" w:rsidP="00D30BAD">
      <w:pPr>
        <w:pStyle w:val="CLETTERED"/>
      </w:pPr>
      <w:r w:rsidRPr="00963ECD">
        <w:t>B.</w:t>
      </w:r>
      <w:r w:rsidRPr="00963ECD">
        <w:tab/>
        <w:t>All populations, except for those served at an HDC, will be reassessed every three (3) years.</w:t>
      </w:r>
    </w:p>
    <w:p w14:paraId="6A048F7A" w14:textId="77777777" w:rsidR="00D30BAD" w:rsidRPr="00963ECD" w:rsidRDefault="00D30BAD" w:rsidP="00D30BAD">
      <w:pPr>
        <w:pStyle w:val="cnumbered"/>
      </w:pPr>
      <w:r w:rsidRPr="00963ECD">
        <w:t>1.</w:t>
      </w:r>
      <w:r w:rsidRPr="00963ECD">
        <w:tab/>
        <w:t>An individual can be reassessed at any time if there is a change of circumstances that requires a new assessment.</w:t>
      </w:r>
    </w:p>
    <w:p w14:paraId="4C0126FE" w14:textId="77777777" w:rsidR="00C415AC" w:rsidRPr="001E2941" w:rsidRDefault="00D30BAD" w:rsidP="00D30BAD">
      <w:pPr>
        <w:pStyle w:val="cnumbered"/>
      </w:pPr>
      <w:r w:rsidRPr="00963ECD">
        <w:t>2.</w:t>
      </w:r>
      <w:r w:rsidRPr="00963ECD">
        <w:tab/>
        <w:t xml:space="preserve">Individuals in an HDC </w:t>
      </w:r>
      <w:r w:rsidRPr="00743077">
        <w:rPr>
          <w:highlight w:val="yellow"/>
        </w:rPr>
        <w:t xml:space="preserve">only </w:t>
      </w:r>
      <w:r w:rsidRPr="00963ECD">
        <w:t>will be assessed or reassessed if they are seeking transition into the community.</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401A3F" w:rsidRPr="001E2941" w14:paraId="18783DA9" w14:textId="77777777" w:rsidTr="007F4E51">
        <w:trPr>
          <w:cantSplit/>
        </w:trPr>
        <w:tc>
          <w:tcPr>
            <w:tcW w:w="8122" w:type="dxa"/>
          </w:tcPr>
          <w:p w14:paraId="6341B8C9" w14:textId="77777777" w:rsidR="00401A3F" w:rsidRPr="001E2941" w:rsidRDefault="00401A3F" w:rsidP="00401A3F">
            <w:pPr>
              <w:pStyle w:val="chead2"/>
            </w:pPr>
            <w:bookmarkStart w:id="15" w:name="_Toc199341840"/>
            <w:r w:rsidRPr="001E2941">
              <w:t>220.200</w:t>
            </w:r>
            <w:r w:rsidRPr="001E2941">
              <w:tab/>
              <w:t>Assessor Qualifications</w:t>
            </w:r>
            <w:bookmarkEnd w:id="15"/>
          </w:p>
        </w:tc>
        <w:tc>
          <w:tcPr>
            <w:tcW w:w="1238" w:type="dxa"/>
          </w:tcPr>
          <w:p w14:paraId="6B5AE10A" w14:textId="77777777" w:rsidR="00401A3F" w:rsidRPr="001E2941" w:rsidRDefault="005D6857" w:rsidP="00D5288D">
            <w:pPr>
              <w:pStyle w:val="cDate2"/>
            </w:pPr>
            <w:r w:rsidRPr="001E2941">
              <w:t>1-1-</w:t>
            </w:r>
            <w:r w:rsidR="00071664">
              <w:t>24</w:t>
            </w:r>
          </w:p>
        </w:tc>
      </w:tr>
    </w:tbl>
    <w:p w14:paraId="57E24E24" w14:textId="77777777" w:rsidR="00C415AC" w:rsidRPr="001E2941" w:rsidRDefault="00401A3F" w:rsidP="00401A3F">
      <w:pPr>
        <w:pStyle w:val="ctext"/>
      </w:pPr>
      <w:r w:rsidRPr="001E2941">
        <w:t xml:space="preserve">In addition to the qualifications listed in Section </w:t>
      </w:r>
      <w:r w:rsidR="008A03A7" w:rsidRPr="001E2941">
        <w:t>2</w:t>
      </w:r>
      <w:r w:rsidRPr="001E2941">
        <w:t xml:space="preserve">02.000, DD assessors must have at least </w:t>
      </w:r>
      <w:r w:rsidR="002218D3" w:rsidRPr="001E2941">
        <w:t>two-years’ experience</w:t>
      </w:r>
      <w:r w:rsidRPr="001E2941">
        <w:t xml:space="preserve"> with the ID/DD population and meet the qualifications of a Qualified Developmental Disability Professional (QDDP).</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401A3F" w:rsidRPr="001E2941" w14:paraId="6039F4DF" w14:textId="77777777" w:rsidTr="007F4E51">
        <w:trPr>
          <w:cantSplit/>
        </w:trPr>
        <w:tc>
          <w:tcPr>
            <w:tcW w:w="8122" w:type="dxa"/>
          </w:tcPr>
          <w:p w14:paraId="1FDC9B70" w14:textId="77777777" w:rsidR="00401A3F" w:rsidRPr="001E2941" w:rsidRDefault="00401A3F" w:rsidP="00401A3F">
            <w:pPr>
              <w:pStyle w:val="chead2"/>
            </w:pPr>
            <w:bookmarkStart w:id="16" w:name="_Toc199341841"/>
            <w:r w:rsidRPr="001E2941">
              <w:t>220.300</w:t>
            </w:r>
            <w:r w:rsidRPr="001E2941">
              <w:tab/>
              <w:t>Tiering</w:t>
            </w:r>
            <w:bookmarkEnd w:id="16"/>
          </w:p>
        </w:tc>
        <w:tc>
          <w:tcPr>
            <w:tcW w:w="1238" w:type="dxa"/>
          </w:tcPr>
          <w:p w14:paraId="6D43E1CA" w14:textId="77777777" w:rsidR="00401A3F" w:rsidRPr="001E2941" w:rsidRDefault="005D6857" w:rsidP="00D5288D">
            <w:pPr>
              <w:pStyle w:val="cDate2"/>
            </w:pPr>
            <w:r w:rsidRPr="001E2941">
              <w:t>1-1-</w:t>
            </w:r>
            <w:r w:rsidR="00071664">
              <w:t>24</w:t>
            </w:r>
          </w:p>
        </w:tc>
      </w:tr>
    </w:tbl>
    <w:p w14:paraId="2A73FDD5" w14:textId="77777777" w:rsidR="00071664" w:rsidRPr="00963ECD" w:rsidRDefault="00401A3F" w:rsidP="00071664">
      <w:pPr>
        <w:pStyle w:val="CLETTERED"/>
      </w:pPr>
      <w:r w:rsidRPr="001E2941">
        <w:t>A.</w:t>
      </w:r>
      <w:r w:rsidRPr="001E2941">
        <w:tab/>
      </w:r>
      <w:r w:rsidR="00071664" w:rsidRPr="00963ECD">
        <w:t>Tier Definitions:</w:t>
      </w:r>
    </w:p>
    <w:p w14:paraId="3EDDA0A8" w14:textId="77777777" w:rsidR="00071664" w:rsidRPr="00963ECD" w:rsidRDefault="00071664" w:rsidP="00071664">
      <w:pPr>
        <w:pStyle w:val="cnumbered"/>
      </w:pPr>
      <w:r w:rsidRPr="00963ECD">
        <w:t>1.</w:t>
      </w:r>
      <w:r w:rsidRPr="00963ECD">
        <w:tab/>
        <w:t>Tier 2 means that the beneficiary scored high enough in certain areas to be eligible for paid services and supports.</w:t>
      </w:r>
    </w:p>
    <w:p w14:paraId="5769236C" w14:textId="77777777" w:rsidR="00071664" w:rsidRPr="00963ECD" w:rsidRDefault="00071664" w:rsidP="00071664">
      <w:pPr>
        <w:pStyle w:val="cnumbered"/>
      </w:pPr>
      <w:r w:rsidRPr="00963ECD">
        <w:t>2.</w:t>
      </w:r>
      <w:r w:rsidRPr="00963ECD">
        <w:tab/>
        <w:t xml:space="preserve">Tier 3 means that the beneficiary scored high enough in certain areas to be eligible for the most intensive level of services, </w:t>
      </w:r>
      <w:r w:rsidRPr="00963ECD">
        <w:rPr>
          <w:b/>
        </w:rPr>
        <w:t>including 24 hours a day/7 days a week</w:t>
      </w:r>
      <w:r w:rsidRPr="00963ECD">
        <w:t xml:space="preserve"> paid supports and services.</w:t>
      </w:r>
    </w:p>
    <w:p w14:paraId="7780D0A1" w14:textId="77777777" w:rsidR="00071664" w:rsidRPr="00963ECD" w:rsidRDefault="00071664" w:rsidP="00071664">
      <w:pPr>
        <w:pStyle w:val="CLETTERED"/>
      </w:pPr>
      <w:r w:rsidRPr="00963ECD">
        <w:t>B.</w:t>
      </w:r>
      <w:r w:rsidRPr="00963ECD">
        <w:tab/>
        <w:t>Tiering Logic:</w:t>
      </w:r>
    </w:p>
    <w:p w14:paraId="23D0ADFF" w14:textId="77777777" w:rsidR="00071664" w:rsidRPr="00963ECD" w:rsidRDefault="00071664" w:rsidP="00071664">
      <w:pPr>
        <w:pStyle w:val="cnumbered"/>
      </w:pPr>
      <w:r w:rsidRPr="00963ECD">
        <w:t>1.</w:t>
      </w:r>
      <w:r w:rsidRPr="00963ECD">
        <w:tab/>
        <w:t xml:space="preserve">DDS </w:t>
      </w:r>
      <w:r w:rsidRPr="00743077">
        <w:rPr>
          <w:highlight w:val="yellow"/>
        </w:rPr>
        <w:t>t</w:t>
      </w:r>
      <w:r w:rsidRPr="00963ECD">
        <w:t xml:space="preserve">ier </w:t>
      </w:r>
      <w:r w:rsidRPr="00743077">
        <w:rPr>
          <w:highlight w:val="yellow"/>
        </w:rPr>
        <w:t>l</w:t>
      </w:r>
      <w:r w:rsidRPr="00963ECD">
        <w:t>ogic is organized by categories of need, as follows:</w:t>
      </w:r>
    </w:p>
    <w:p w14:paraId="17AFCCB5" w14:textId="77777777" w:rsidR="00071664" w:rsidRPr="00963ECD" w:rsidRDefault="00071664" w:rsidP="00071664">
      <w:pPr>
        <w:pStyle w:val="cletteredindent"/>
      </w:pPr>
      <w:r w:rsidRPr="00963ECD">
        <w:lastRenderedPageBreak/>
        <w:t>a.</w:t>
      </w:r>
      <w:r w:rsidRPr="00963ECD">
        <w:tab/>
        <w:t>Safety: Your ability to remain safe and out of harm’s way</w:t>
      </w:r>
    </w:p>
    <w:p w14:paraId="4E4CF0A7" w14:textId="77777777" w:rsidR="00071664" w:rsidRPr="00963ECD" w:rsidRDefault="00071664" w:rsidP="00071664">
      <w:pPr>
        <w:pStyle w:val="cletteredindent"/>
      </w:pPr>
      <w:r w:rsidRPr="00963ECD">
        <w:t>b.</w:t>
      </w:r>
      <w:r w:rsidRPr="00963ECD">
        <w:tab/>
        <w:t xml:space="preserve">Behavior: </w:t>
      </w:r>
      <w:r w:rsidRPr="00743077">
        <w:rPr>
          <w:highlight w:val="yellow"/>
        </w:rPr>
        <w:t>B</w:t>
      </w:r>
      <w:r w:rsidRPr="00963ECD">
        <w:t>ehaviors that could place you or others in harm’s way</w:t>
      </w:r>
    </w:p>
    <w:p w14:paraId="78B919A5" w14:textId="77777777" w:rsidR="00071664" w:rsidRPr="00963ECD" w:rsidRDefault="00071664" w:rsidP="00071664">
      <w:pPr>
        <w:pStyle w:val="cletteredindent"/>
      </w:pPr>
      <w:r w:rsidRPr="00963ECD">
        <w:t>c.</w:t>
      </w:r>
      <w:r w:rsidRPr="00963ECD">
        <w:tab/>
        <w:t xml:space="preserve">Self-Care: Your ability to take care of yourself, </w:t>
      </w:r>
      <w:r w:rsidRPr="00743077">
        <w:rPr>
          <w:highlight w:val="yellow"/>
        </w:rPr>
        <w:t>such as</w:t>
      </w:r>
      <w:r w:rsidRPr="00963ECD">
        <w:t xml:space="preserve"> bathing yourself, getting dressed, preparing your meals, shopping, or going to the bathroom</w:t>
      </w:r>
    </w:p>
    <w:p w14:paraId="7019CD1E" w14:textId="77777777" w:rsidR="00071664" w:rsidRPr="00963ECD" w:rsidRDefault="00071664" w:rsidP="00071664">
      <w:pPr>
        <w:pStyle w:val="ctablespace"/>
      </w:pPr>
    </w:p>
    <w:tbl>
      <w:tblPr>
        <w:tblW w:w="94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679"/>
      </w:tblGrid>
      <w:tr w:rsidR="00071664" w:rsidRPr="00963ECD" w14:paraId="4EF899B8" w14:textId="77777777" w:rsidTr="00FA1263">
        <w:tc>
          <w:tcPr>
            <w:tcW w:w="4766" w:type="dxa"/>
            <w:shd w:val="clear" w:color="auto" w:fill="F79646"/>
          </w:tcPr>
          <w:p w14:paraId="28DEF39B" w14:textId="77777777" w:rsidR="00071664" w:rsidRPr="00963ECD" w:rsidRDefault="00071664" w:rsidP="00FA1263">
            <w:pPr>
              <w:pStyle w:val="ctableheading"/>
              <w:rPr>
                <w:rFonts w:eastAsia="Calibri"/>
              </w:rPr>
            </w:pPr>
            <w:r w:rsidRPr="00963ECD">
              <w:rPr>
                <w:rFonts w:eastAsia="Calibri"/>
              </w:rPr>
              <w:t xml:space="preserve">Tier 2: Institutional Level of Care </w:t>
            </w:r>
          </w:p>
        </w:tc>
        <w:tc>
          <w:tcPr>
            <w:tcW w:w="4679" w:type="dxa"/>
            <w:shd w:val="clear" w:color="auto" w:fill="F79646"/>
          </w:tcPr>
          <w:p w14:paraId="0C3456F5" w14:textId="77777777" w:rsidR="00071664" w:rsidRPr="00963ECD" w:rsidRDefault="00071664" w:rsidP="00FA1263">
            <w:pPr>
              <w:pStyle w:val="ctableheading"/>
              <w:rPr>
                <w:rFonts w:eastAsia="Calibri"/>
              </w:rPr>
            </w:pPr>
            <w:r w:rsidRPr="00963ECD">
              <w:rPr>
                <w:rFonts w:eastAsia="Calibri"/>
              </w:rPr>
              <w:t>Tier 3: Institutional Level of Care and may need 24 hours a day</w:t>
            </w:r>
            <w:r w:rsidRPr="00743077">
              <w:rPr>
                <w:rFonts w:eastAsia="Calibri"/>
                <w:highlight w:val="yellow"/>
              </w:rPr>
              <w:t>/</w:t>
            </w:r>
            <w:r w:rsidRPr="00963ECD">
              <w:rPr>
                <w:rFonts w:eastAsia="Calibri"/>
              </w:rPr>
              <w:t>7 days a week paid supports and services to maintain current placement</w:t>
            </w:r>
          </w:p>
        </w:tc>
      </w:tr>
      <w:tr w:rsidR="00071664" w:rsidRPr="00963ECD" w14:paraId="314EA83D" w14:textId="77777777" w:rsidTr="00FA1263">
        <w:tc>
          <w:tcPr>
            <w:tcW w:w="4766" w:type="dxa"/>
            <w:shd w:val="clear" w:color="auto" w:fill="FDE9D9"/>
          </w:tcPr>
          <w:p w14:paraId="322E01D5" w14:textId="77777777" w:rsidR="00071664" w:rsidRPr="00963ECD" w:rsidRDefault="00071664" w:rsidP="00FA1263">
            <w:pPr>
              <w:pStyle w:val="cTableText"/>
              <w:rPr>
                <w:rFonts w:eastAsia="Calibri"/>
                <w:b/>
                <w:u w:val="single"/>
              </w:rPr>
            </w:pPr>
            <w:r w:rsidRPr="00963ECD">
              <w:rPr>
                <w:rFonts w:eastAsia="Calibri"/>
                <w:b/>
                <w:u w:val="single"/>
              </w:rPr>
              <w:t>Safety Level High</w:t>
            </w:r>
          </w:p>
          <w:p w14:paraId="2A0927FD" w14:textId="77777777" w:rsidR="00071664" w:rsidRPr="00963ECD" w:rsidRDefault="00071664" w:rsidP="00071664">
            <w:pPr>
              <w:pStyle w:val="cTableText"/>
              <w:numPr>
                <w:ilvl w:val="0"/>
                <w:numId w:val="12"/>
              </w:numPr>
              <w:rPr>
                <w:rFonts w:eastAsia="Calibri"/>
              </w:rPr>
            </w:pPr>
            <w:r w:rsidRPr="00963ECD">
              <w:rPr>
                <w:rFonts w:eastAsia="Calibri"/>
              </w:rPr>
              <w:t>Self-Preservation Score &gt; = 4</w:t>
            </w:r>
          </w:p>
          <w:p w14:paraId="3C4FE60F" w14:textId="77777777" w:rsidR="00071664" w:rsidRPr="00963ECD" w:rsidRDefault="00071664" w:rsidP="00FA1263">
            <w:pPr>
              <w:pStyle w:val="cTableText"/>
              <w:ind w:left="720"/>
              <w:rPr>
                <w:rFonts w:eastAsia="Calibri"/>
                <w:b/>
                <w:u w:val="single"/>
              </w:rPr>
            </w:pPr>
            <w:r w:rsidRPr="00963ECD">
              <w:rPr>
                <w:rFonts w:eastAsia="Calibri"/>
                <w:b/>
                <w:u w:val="single"/>
              </w:rPr>
              <w:t xml:space="preserve">AND </w:t>
            </w:r>
          </w:p>
          <w:p w14:paraId="60399C6C" w14:textId="77777777" w:rsidR="00071664" w:rsidRPr="00963ECD" w:rsidRDefault="00071664" w:rsidP="00071664">
            <w:pPr>
              <w:pStyle w:val="cTableText"/>
              <w:numPr>
                <w:ilvl w:val="0"/>
                <w:numId w:val="12"/>
              </w:numPr>
              <w:rPr>
                <w:rFonts w:eastAsia="Calibri"/>
              </w:rPr>
            </w:pPr>
            <w:r w:rsidRPr="00963ECD">
              <w:rPr>
                <w:rFonts w:eastAsia="Calibri"/>
              </w:rPr>
              <w:t>Caregiving Capacity/Risk Score &gt; = 6</w:t>
            </w:r>
          </w:p>
          <w:p w14:paraId="1D32C64F"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3FEE8DD4" w14:textId="77777777" w:rsidR="00071664" w:rsidRPr="00963ECD" w:rsidRDefault="00071664" w:rsidP="00071664">
            <w:pPr>
              <w:pStyle w:val="cTableText"/>
              <w:numPr>
                <w:ilvl w:val="0"/>
                <w:numId w:val="12"/>
              </w:numPr>
              <w:rPr>
                <w:rFonts w:eastAsia="Calibri"/>
              </w:rPr>
            </w:pPr>
            <w:r w:rsidRPr="00963ECD">
              <w:rPr>
                <w:rFonts w:eastAsia="Calibri"/>
              </w:rPr>
              <w:t>Caregiving/Natural Supports Score &gt; = 6</w:t>
            </w:r>
          </w:p>
          <w:p w14:paraId="3DC3E2A5"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1EDAAB9C" w14:textId="77777777" w:rsidR="00071664" w:rsidRPr="00963ECD" w:rsidRDefault="00071664" w:rsidP="00071664">
            <w:pPr>
              <w:pStyle w:val="cTableText"/>
              <w:numPr>
                <w:ilvl w:val="0"/>
                <w:numId w:val="12"/>
              </w:numPr>
              <w:rPr>
                <w:rFonts w:eastAsia="Calibri"/>
              </w:rPr>
            </w:pPr>
            <w:r w:rsidRPr="00963ECD">
              <w:rPr>
                <w:rFonts w:eastAsia="Calibri"/>
              </w:rPr>
              <w:t>Mental Status Evaluation Score (in the home) = 3 or 4</w:t>
            </w:r>
          </w:p>
          <w:p w14:paraId="45F64714"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1411A814" w14:textId="77777777" w:rsidR="00071664" w:rsidRPr="00963ECD" w:rsidRDefault="00071664" w:rsidP="00071664">
            <w:pPr>
              <w:pStyle w:val="cTableText"/>
              <w:numPr>
                <w:ilvl w:val="0"/>
                <w:numId w:val="12"/>
              </w:numPr>
            </w:pPr>
            <w:r w:rsidRPr="00963ECD">
              <w:rPr>
                <w:rFonts w:eastAsia="Calibri"/>
              </w:rPr>
              <w:t>Mental Status Evaluation Score (in the community) = 2</w:t>
            </w:r>
          </w:p>
        </w:tc>
        <w:tc>
          <w:tcPr>
            <w:tcW w:w="4679" w:type="dxa"/>
            <w:shd w:val="clear" w:color="auto" w:fill="FDE9D9"/>
          </w:tcPr>
          <w:p w14:paraId="0469CAA1" w14:textId="77777777" w:rsidR="00071664" w:rsidRPr="00963ECD" w:rsidRDefault="00071664" w:rsidP="00071664">
            <w:pPr>
              <w:pStyle w:val="cTableText"/>
              <w:numPr>
                <w:ilvl w:val="0"/>
                <w:numId w:val="24"/>
              </w:numPr>
              <w:rPr>
                <w:rFonts w:eastAsia="Calibri"/>
              </w:rPr>
            </w:pPr>
            <w:r w:rsidRPr="00963ECD">
              <w:rPr>
                <w:rFonts w:eastAsia="Calibri"/>
              </w:rPr>
              <w:t>Self-Preservation Score &gt; = 16</w:t>
            </w:r>
          </w:p>
          <w:p w14:paraId="698F4147" w14:textId="77777777" w:rsidR="00071664" w:rsidRPr="00963ECD" w:rsidRDefault="00071664" w:rsidP="00FA1263">
            <w:pPr>
              <w:pStyle w:val="cTableText"/>
              <w:ind w:left="720"/>
              <w:rPr>
                <w:rFonts w:eastAsia="Calibri"/>
                <w:b/>
              </w:rPr>
            </w:pPr>
            <w:r w:rsidRPr="00963ECD">
              <w:rPr>
                <w:rFonts w:eastAsia="Calibri"/>
                <w:b/>
                <w:u w:val="single"/>
              </w:rPr>
              <w:t>AND</w:t>
            </w:r>
          </w:p>
          <w:p w14:paraId="37C822E0" w14:textId="77777777" w:rsidR="00071664" w:rsidRPr="00963ECD" w:rsidRDefault="00071664" w:rsidP="00071664">
            <w:pPr>
              <w:pStyle w:val="cTableText"/>
              <w:numPr>
                <w:ilvl w:val="0"/>
                <w:numId w:val="24"/>
              </w:numPr>
              <w:rPr>
                <w:rFonts w:eastAsia="Calibri"/>
              </w:rPr>
            </w:pPr>
            <w:r w:rsidRPr="00963ECD">
              <w:rPr>
                <w:rFonts w:eastAsia="Calibri"/>
              </w:rPr>
              <w:t>Caregiving Capacity/Risk Score = 11</w:t>
            </w:r>
          </w:p>
          <w:p w14:paraId="13EEBC4D" w14:textId="77777777" w:rsidR="00071664" w:rsidRPr="00963ECD" w:rsidRDefault="00071664" w:rsidP="00FA1263">
            <w:pPr>
              <w:pStyle w:val="cTableText"/>
              <w:ind w:left="720"/>
              <w:rPr>
                <w:rFonts w:eastAsia="Calibri"/>
                <w:b/>
              </w:rPr>
            </w:pPr>
            <w:r w:rsidRPr="00963ECD">
              <w:rPr>
                <w:rFonts w:eastAsia="Calibri"/>
                <w:b/>
                <w:u w:val="single"/>
              </w:rPr>
              <w:t>AND</w:t>
            </w:r>
          </w:p>
          <w:p w14:paraId="48BA900B" w14:textId="77777777" w:rsidR="00071664" w:rsidRPr="00963ECD" w:rsidRDefault="00071664" w:rsidP="00071664">
            <w:pPr>
              <w:pStyle w:val="cTableText"/>
              <w:numPr>
                <w:ilvl w:val="0"/>
                <w:numId w:val="24"/>
              </w:numPr>
              <w:rPr>
                <w:rFonts w:eastAsia="Calibri"/>
              </w:rPr>
            </w:pPr>
            <w:r w:rsidRPr="00963ECD">
              <w:rPr>
                <w:rFonts w:eastAsia="Calibri"/>
              </w:rPr>
              <w:t>Caregiving/Natural Supports Score of = 7</w:t>
            </w:r>
          </w:p>
          <w:p w14:paraId="3834C712" w14:textId="77777777" w:rsidR="00071664" w:rsidRPr="00963ECD" w:rsidRDefault="00071664" w:rsidP="00FA1263">
            <w:pPr>
              <w:pStyle w:val="cTableText"/>
              <w:ind w:left="720"/>
              <w:rPr>
                <w:rFonts w:eastAsia="Calibri"/>
                <w:b/>
              </w:rPr>
            </w:pPr>
            <w:r w:rsidRPr="00963ECD">
              <w:rPr>
                <w:rFonts w:eastAsia="Calibri"/>
                <w:b/>
                <w:u w:val="single"/>
              </w:rPr>
              <w:t>AND</w:t>
            </w:r>
          </w:p>
          <w:p w14:paraId="5BC5C58B" w14:textId="77777777" w:rsidR="00071664" w:rsidRPr="00963ECD" w:rsidRDefault="00071664" w:rsidP="00071664">
            <w:pPr>
              <w:pStyle w:val="cTableText"/>
              <w:numPr>
                <w:ilvl w:val="0"/>
                <w:numId w:val="24"/>
              </w:numPr>
              <w:rPr>
                <w:rFonts w:eastAsia="Calibri"/>
              </w:rPr>
            </w:pPr>
            <w:r w:rsidRPr="00963ECD">
              <w:rPr>
                <w:rFonts w:eastAsia="Calibri"/>
              </w:rPr>
              <w:t>Mental Status Evaluation Score (in the home) Score = 5</w:t>
            </w:r>
          </w:p>
          <w:p w14:paraId="4D3854B0" w14:textId="77777777" w:rsidR="00071664" w:rsidRPr="00963ECD" w:rsidRDefault="00071664" w:rsidP="00FA1263">
            <w:pPr>
              <w:pStyle w:val="cTableText"/>
              <w:ind w:left="720"/>
              <w:rPr>
                <w:rFonts w:eastAsia="Calibri"/>
                <w:b/>
              </w:rPr>
            </w:pPr>
            <w:r w:rsidRPr="00963ECD">
              <w:rPr>
                <w:rFonts w:eastAsia="Calibri"/>
                <w:b/>
                <w:u w:val="single"/>
              </w:rPr>
              <w:t>AND</w:t>
            </w:r>
          </w:p>
          <w:p w14:paraId="0515D30F" w14:textId="77777777" w:rsidR="00071664" w:rsidRPr="00963ECD" w:rsidRDefault="00071664" w:rsidP="00071664">
            <w:pPr>
              <w:pStyle w:val="cTableText"/>
              <w:numPr>
                <w:ilvl w:val="0"/>
                <w:numId w:val="24"/>
              </w:numPr>
            </w:pPr>
            <w:r w:rsidRPr="00963ECD">
              <w:t>Mental Status Evaluation Score (in the community)</w:t>
            </w:r>
            <w:r w:rsidRPr="00963ECD">
              <w:rPr>
                <w:rFonts w:eastAsia="Calibri"/>
              </w:rPr>
              <w:t xml:space="preserve"> </w:t>
            </w:r>
            <w:r w:rsidRPr="00963ECD">
              <w:t>Score =</w:t>
            </w:r>
            <w:r w:rsidRPr="00963ECD">
              <w:rPr>
                <w:rFonts w:eastAsia="Calibri"/>
              </w:rPr>
              <w:t xml:space="preserve"> </w:t>
            </w:r>
            <w:r w:rsidRPr="00963ECD">
              <w:t>3</w:t>
            </w:r>
          </w:p>
        </w:tc>
      </w:tr>
      <w:tr w:rsidR="00071664" w:rsidRPr="00963ECD" w14:paraId="17F5F836" w14:textId="77777777" w:rsidTr="00FA1263">
        <w:tc>
          <w:tcPr>
            <w:tcW w:w="4766" w:type="dxa"/>
            <w:shd w:val="clear" w:color="auto" w:fill="FDE9D9"/>
          </w:tcPr>
          <w:p w14:paraId="3198F212" w14:textId="77777777" w:rsidR="00071664" w:rsidRPr="00963ECD" w:rsidRDefault="00071664" w:rsidP="00FA1263">
            <w:pPr>
              <w:pStyle w:val="cTableText"/>
              <w:rPr>
                <w:rFonts w:eastAsia="Calibri"/>
                <w:b/>
                <w:u w:val="single"/>
              </w:rPr>
            </w:pPr>
            <w:r w:rsidRPr="00963ECD">
              <w:rPr>
                <w:rFonts w:eastAsia="Calibri"/>
                <w:b/>
                <w:u w:val="single"/>
              </w:rPr>
              <w:t>Safety Level Medium</w:t>
            </w:r>
          </w:p>
          <w:p w14:paraId="538B6212" w14:textId="77777777" w:rsidR="00071664" w:rsidRPr="00963ECD" w:rsidRDefault="00071664" w:rsidP="00071664">
            <w:pPr>
              <w:pStyle w:val="cTableText"/>
              <w:numPr>
                <w:ilvl w:val="0"/>
                <w:numId w:val="14"/>
              </w:numPr>
            </w:pPr>
            <w:r w:rsidRPr="00963ECD">
              <w:rPr>
                <w:rFonts w:eastAsia="Calibri"/>
              </w:rPr>
              <w:t>Self-Preservation Score &gt; = 4</w:t>
            </w:r>
          </w:p>
          <w:p w14:paraId="253E3BF6" w14:textId="77777777" w:rsidR="00071664" w:rsidRPr="00963ECD" w:rsidRDefault="00071664" w:rsidP="00FA1263">
            <w:pPr>
              <w:pStyle w:val="cTableText"/>
              <w:ind w:left="720"/>
              <w:rPr>
                <w:b/>
                <w:u w:val="single"/>
              </w:rPr>
            </w:pPr>
            <w:r w:rsidRPr="00963ECD">
              <w:rPr>
                <w:rFonts w:eastAsia="Calibri"/>
                <w:b/>
                <w:u w:val="single"/>
              </w:rPr>
              <w:t>AND</w:t>
            </w:r>
          </w:p>
          <w:p w14:paraId="5F8F03AA" w14:textId="77777777" w:rsidR="00071664" w:rsidRPr="00963ECD" w:rsidRDefault="00071664" w:rsidP="00071664">
            <w:pPr>
              <w:pStyle w:val="cTableText"/>
              <w:numPr>
                <w:ilvl w:val="0"/>
                <w:numId w:val="14"/>
              </w:numPr>
            </w:pPr>
            <w:r w:rsidRPr="00963ECD">
              <w:rPr>
                <w:rFonts w:eastAsia="Calibri"/>
              </w:rPr>
              <w:t>Caregiving Capacity/Risk Score &gt; = 6</w:t>
            </w:r>
          </w:p>
          <w:p w14:paraId="0C8C6C8C" w14:textId="77777777" w:rsidR="00071664" w:rsidRPr="00963ECD" w:rsidRDefault="00071664" w:rsidP="00FA1263">
            <w:pPr>
              <w:pStyle w:val="cTableText"/>
              <w:ind w:left="720"/>
              <w:rPr>
                <w:b/>
                <w:u w:val="single"/>
              </w:rPr>
            </w:pPr>
            <w:r w:rsidRPr="00963ECD">
              <w:rPr>
                <w:rFonts w:eastAsia="Calibri"/>
                <w:b/>
                <w:u w:val="single"/>
              </w:rPr>
              <w:t>AND</w:t>
            </w:r>
          </w:p>
          <w:p w14:paraId="022CFDE5" w14:textId="77777777" w:rsidR="00071664" w:rsidRPr="00963ECD" w:rsidRDefault="00071664" w:rsidP="00071664">
            <w:pPr>
              <w:pStyle w:val="cTableText"/>
              <w:numPr>
                <w:ilvl w:val="0"/>
                <w:numId w:val="14"/>
              </w:numPr>
            </w:pPr>
            <w:r w:rsidRPr="00963ECD">
              <w:rPr>
                <w:rFonts w:eastAsia="Calibri"/>
              </w:rPr>
              <w:t>Caregiving/Natural Supports Score &gt; = 6</w:t>
            </w:r>
          </w:p>
          <w:p w14:paraId="1314F52A" w14:textId="77777777" w:rsidR="00071664" w:rsidRPr="00963ECD" w:rsidRDefault="00071664" w:rsidP="00FA1263">
            <w:pPr>
              <w:pStyle w:val="cTableText"/>
              <w:ind w:left="720"/>
              <w:rPr>
                <w:b/>
                <w:u w:val="single"/>
              </w:rPr>
            </w:pPr>
            <w:r w:rsidRPr="00963ECD">
              <w:rPr>
                <w:b/>
                <w:u w:val="single"/>
              </w:rPr>
              <w:t>AND</w:t>
            </w:r>
          </w:p>
          <w:p w14:paraId="260DFDDD" w14:textId="77777777" w:rsidR="00071664" w:rsidRPr="00963ECD" w:rsidRDefault="00071664" w:rsidP="00071664">
            <w:pPr>
              <w:pStyle w:val="cTableText"/>
              <w:numPr>
                <w:ilvl w:val="0"/>
                <w:numId w:val="14"/>
              </w:numPr>
            </w:pPr>
            <w:r w:rsidRPr="00963ECD">
              <w:rPr>
                <w:rFonts w:eastAsia="Calibri"/>
              </w:rPr>
              <w:t>Mental Status Evaluation Score (in the home) = 2</w:t>
            </w:r>
          </w:p>
          <w:p w14:paraId="01D0DB35" w14:textId="77777777" w:rsidR="00071664" w:rsidRPr="00963ECD" w:rsidRDefault="00071664" w:rsidP="00FA1263">
            <w:pPr>
              <w:pStyle w:val="cTableText"/>
              <w:ind w:left="720"/>
              <w:rPr>
                <w:b/>
                <w:u w:val="single"/>
              </w:rPr>
            </w:pPr>
            <w:r w:rsidRPr="00963ECD">
              <w:rPr>
                <w:rFonts w:eastAsia="Calibri"/>
                <w:b/>
                <w:u w:val="single"/>
              </w:rPr>
              <w:t>AND</w:t>
            </w:r>
          </w:p>
          <w:p w14:paraId="44764483" w14:textId="77777777" w:rsidR="00071664" w:rsidRPr="00963ECD" w:rsidRDefault="00071664" w:rsidP="00071664">
            <w:pPr>
              <w:pStyle w:val="cTableText"/>
              <w:numPr>
                <w:ilvl w:val="0"/>
                <w:numId w:val="14"/>
              </w:numPr>
            </w:pPr>
            <w:r w:rsidRPr="00963ECD">
              <w:rPr>
                <w:rFonts w:eastAsia="Calibri"/>
              </w:rPr>
              <w:t>Mental Status Evaluation Score (in the community)</w:t>
            </w:r>
            <w:r w:rsidRPr="00963ECD">
              <w:t xml:space="preserve"> </w:t>
            </w:r>
            <w:r w:rsidRPr="00963ECD">
              <w:rPr>
                <w:rFonts w:eastAsia="Calibri"/>
              </w:rPr>
              <w:t>= 2</w:t>
            </w:r>
          </w:p>
        </w:tc>
        <w:tc>
          <w:tcPr>
            <w:tcW w:w="4679" w:type="dxa"/>
            <w:shd w:val="clear" w:color="auto" w:fill="FDE9D9"/>
          </w:tcPr>
          <w:p w14:paraId="082F41A4" w14:textId="77777777" w:rsidR="00071664" w:rsidRPr="00963ECD" w:rsidRDefault="00071664" w:rsidP="00FA1263"/>
        </w:tc>
      </w:tr>
      <w:tr w:rsidR="00071664" w:rsidRPr="00963ECD" w14:paraId="66E9B607" w14:textId="77777777" w:rsidTr="00FA1263">
        <w:tc>
          <w:tcPr>
            <w:tcW w:w="4766" w:type="dxa"/>
            <w:shd w:val="clear" w:color="auto" w:fill="FDE9D9"/>
          </w:tcPr>
          <w:p w14:paraId="523FFBF8" w14:textId="77777777" w:rsidR="00071664" w:rsidRPr="00963ECD" w:rsidRDefault="00071664" w:rsidP="00FA1263">
            <w:pPr>
              <w:pStyle w:val="cTableText"/>
              <w:rPr>
                <w:rFonts w:eastAsia="Calibri"/>
                <w:b/>
                <w:u w:val="single"/>
              </w:rPr>
            </w:pPr>
            <w:r w:rsidRPr="00963ECD">
              <w:rPr>
                <w:rFonts w:eastAsia="Calibri"/>
                <w:b/>
                <w:u w:val="single"/>
              </w:rPr>
              <w:t>Safety Level Low</w:t>
            </w:r>
          </w:p>
          <w:p w14:paraId="7BB23673" w14:textId="77777777" w:rsidR="00071664" w:rsidRPr="00963ECD" w:rsidRDefault="00071664" w:rsidP="00071664">
            <w:pPr>
              <w:pStyle w:val="cTableText"/>
              <w:numPr>
                <w:ilvl w:val="0"/>
                <w:numId w:val="15"/>
              </w:numPr>
            </w:pPr>
            <w:r w:rsidRPr="00963ECD">
              <w:rPr>
                <w:rFonts w:eastAsia="Calibri"/>
              </w:rPr>
              <w:t>Self-Preservation Score &gt; = 4</w:t>
            </w:r>
          </w:p>
          <w:p w14:paraId="7EDFE66A" w14:textId="77777777" w:rsidR="00071664" w:rsidRPr="00963ECD" w:rsidRDefault="00071664" w:rsidP="00FA1263">
            <w:pPr>
              <w:pStyle w:val="cTableText"/>
              <w:ind w:left="720"/>
              <w:rPr>
                <w:b/>
                <w:u w:val="single"/>
              </w:rPr>
            </w:pPr>
            <w:r w:rsidRPr="00963ECD">
              <w:rPr>
                <w:rFonts w:eastAsia="Calibri"/>
                <w:b/>
                <w:u w:val="single"/>
              </w:rPr>
              <w:t>AND</w:t>
            </w:r>
          </w:p>
          <w:p w14:paraId="6E976E76" w14:textId="77777777" w:rsidR="00071664" w:rsidRPr="00963ECD" w:rsidRDefault="00071664" w:rsidP="00071664">
            <w:pPr>
              <w:pStyle w:val="cTableText"/>
              <w:numPr>
                <w:ilvl w:val="0"/>
                <w:numId w:val="15"/>
              </w:numPr>
            </w:pPr>
            <w:r w:rsidRPr="00963ECD">
              <w:rPr>
                <w:rFonts w:eastAsia="Calibri"/>
              </w:rPr>
              <w:t>Caregiving Capacity/Risk Score &gt; = 6</w:t>
            </w:r>
          </w:p>
          <w:p w14:paraId="42758BBE"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327EE100" w14:textId="77777777" w:rsidR="00071664" w:rsidRPr="00963ECD" w:rsidRDefault="00071664" w:rsidP="00071664">
            <w:pPr>
              <w:pStyle w:val="cTableText"/>
              <w:numPr>
                <w:ilvl w:val="0"/>
                <w:numId w:val="15"/>
              </w:numPr>
            </w:pPr>
            <w:r w:rsidRPr="00963ECD">
              <w:rPr>
                <w:rFonts w:eastAsia="Calibri"/>
              </w:rPr>
              <w:t>Caregiving/Natural Supports Score &gt; = 6</w:t>
            </w:r>
          </w:p>
          <w:p w14:paraId="488A82D5"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04CA0A50" w14:textId="77777777" w:rsidR="00071664" w:rsidRPr="00963ECD" w:rsidRDefault="00071664" w:rsidP="00071664">
            <w:pPr>
              <w:pStyle w:val="cTableText"/>
              <w:numPr>
                <w:ilvl w:val="0"/>
                <w:numId w:val="15"/>
              </w:numPr>
              <w:rPr>
                <w:rFonts w:eastAsia="Calibri"/>
              </w:rPr>
            </w:pPr>
            <w:r w:rsidRPr="00963ECD">
              <w:rPr>
                <w:rFonts w:eastAsia="Calibri"/>
              </w:rPr>
              <w:t>Mental Status Evaluation Score (in the home) = 1</w:t>
            </w:r>
          </w:p>
          <w:p w14:paraId="55FA45E0" w14:textId="77777777" w:rsidR="00071664" w:rsidRPr="00963ECD" w:rsidRDefault="00071664" w:rsidP="00FA1263">
            <w:pPr>
              <w:pStyle w:val="cTableText"/>
              <w:ind w:left="720"/>
              <w:rPr>
                <w:b/>
                <w:u w:val="single"/>
              </w:rPr>
            </w:pPr>
            <w:r w:rsidRPr="00963ECD">
              <w:rPr>
                <w:rFonts w:eastAsia="Calibri"/>
                <w:b/>
                <w:u w:val="single"/>
              </w:rPr>
              <w:lastRenderedPageBreak/>
              <w:t>AND</w:t>
            </w:r>
          </w:p>
          <w:p w14:paraId="7D577FA8" w14:textId="77777777" w:rsidR="00071664" w:rsidRPr="00963ECD" w:rsidRDefault="00071664" w:rsidP="00071664">
            <w:pPr>
              <w:pStyle w:val="cTableText"/>
              <w:numPr>
                <w:ilvl w:val="0"/>
                <w:numId w:val="15"/>
              </w:numPr>
            </w:pPr>
            <w:r w:rsidRPr="00963ECD">
              <w:rPr>
                <w:rFonts w:eastAsia="Calibri"/>
              </w:rPr>
              <w:t>Mental Status Evaluation Score (in the community)</w:t>
            </w:r>
            <w:r w:rsidRPr="00963ECD">
              <w:t xml:space="preserve"> </w:t>
            </w:r>
            <w:r w:rsidRPr="00963ECD">
              <w:rPr>
                <w:rFonts w:eastAsia="Calibri"/>
              </w:rPr>
              <w:t>Score = 1</w:t>
            </w:r>
          </w:p>
        </w:tc>
        <w:tc>
          <w:tcPr>
            <w:tcW w:w="4679" w:type="dxa"/>
            <w:shd w:val="clear" w:color="auto" w:fill="FDE9D9"/>
          </w:tcPr>
          <w:p w14:paraId="20C955B5" w14:textId="77777777" w:rsidR="00071664" w:rsidRPr="00963ECD" w:rsidRDefault="00071664" w:rsidP="00FA1263"/>
        </w:tc>
      </w:tr>
      <w:tr w:rsidR="00071664" w:rsidRPr="00963ECD" w14:paraId="28A33421" w14:textId="77777777" w:rsidTr="00FA1263">
        <w:tc>
          <w:tcPr>
            <w:tcW w:w="4766" w:type="dxa"/>
            <w:shd w:val="clear" w:color="auto" w:fill="auto"/>
          </w:tcPr>
          <w:p w14:paraId="2EF90A01" w14:textId="77777777" w:rsidR="00071664" w:rsidRPr="00963ECD" w:rsidRDefault="00071664" w:rsidP="00FA1263">
            <w:pPr>
              <w:pStyle w:val="cTableText"/>
              <w:rPr>
                <w:rFonts w:eastAsia="Calibri"/>
                <w:b/>
                <w:u w:val="single"/>
              </w:rPr>
            </w:pPr>
            <w:r w:rsidRPr="00963ECD">
              <w:rPr>
                <w:rFonts w:eastAsia="Calibri"/>
                <w:b/>
                <w:u w:val="single"/>
              </w:rPr>
              <w:t>Behavior Level High</w:t>
            </w:r>
          </w:p>
          <w:p w14:paraId="23018B93" w14:textId="77777777" w:rsidR="00071664" w:rsidRPr="00963ECD" w:rsidRDefault="00071664" w:rsidP="00071664">
            <w:pPr>
              <w:pStyle w:val="cTableText"/>
              <w:numPr>
                <w:ilvl w:val="0"/>
                <w:numId w:val="16"/>
              </w:numPr>
            </w:pPr>
            <w:r w:rsidRPr="00963ECD">
              <w:rPr>
                <w:rFonts w:eastAsia="Calibri"/>
              </w:rPr>
              <w:t>Neurodevelopmental Score of 2</w:t>
            </w:r>
          </w:p>
          <w:p w14:paraId="0D545D9F" w14:textId="77777777" w:rsidR="00071664" w:rsidRPr="00963ECD" w:rsidRDefault="00071664" w:rsidP="00FA1263">
            <w:pPr>
              <w:pStyle w:val="cTableText"/>
              <w:ind w:left="720"/>
              <w:rPr>
                <w:b/>
                <w:u w:val="single"/>
              </w:rPr>
            </w:pPr>
            <w:r w:rsidRPr="00963ECD">
              <w:rPr>
                <w:rFonts w:eastAsia="Calibri"/>
                <w:b/>
                <w:u w:val="single"/>
              </w:rPr>
              <w:t>AND</w:t>
            </w:r>
          </w:p>
          <w:p w14:paraId="789860B8" w14:textId="77777777" w:rsidR="00071664" w:rsidRPr="00963ECD" w:rsidRDefault="00071664" w:rsidP="00071664">
            <w:pPr>
              <w:pStyle w:val="cTableText"/>
              <w:numPr>
                <w:ilvl w:val="0"/>
                <w:numId w:val="16"/>
              </w:numPr>
            </w:pPr>
            <w:r w:rsidRPr="00963ECD">
              <w:rPr>
                <w:rFonts w:eastAsia="Calibri"/>
              </w:rPr>
              <w:t xml:space="preserve">Psychosocial Subdomain Score of &gt; = 5 - &lt; = 7 </w:t>
            </w:r>
            <w:r w:rsidRPr="00963ECD">
              <w:rPr>
                <w:rFonts w:eastAsia="Calibri"/>
                <w:u w:val="single"/>
              </w:rPr>
              <w:t>in at least ONE of the following Subdomains:</w:t>
            </w:r>
          </w:p>
          <w:p w14:paraId="08C36962" w14:textId="77777777" w:rsidR="00071664" w:rsidRPr="00963ECD" w:rsidRDefault="00071664" w:rsidP="00FA1263">
            <w:pPr>
              <w:pStyle w:val="cTableText"/>
              <w:ind w:left="720"/>
              <w:rPr>
                <w:rFonts w:eastAsia="Calibri"/>
              </w:rPr>
            </w:pPr>
            <w:r w:rsidRPr="00963ECD">
              <w:rPr>
                <w:rFonts w:eastAsia="Calibri"/>
              </w:rPr>
              <w:t>Aggressive Toward Others, Physical;</w:t>
            </w:r>
          </w:p>
          <w:p w14:paraId="4BAE95DD" w14:textId="77777777" w:rsidR="00071664" w:rsidRPr="00963ECD" w:rsidRDefault="00071664" w:rsidP="00FA1263">
            <w:pPr>
              <w:pStyle w:val="cTableText"/>
              <w:ind w:left="720"/>
            </w:pPr>
            <w:r w:rsidRPr="00963ECD">
              <w:rPr>
                <w:rFonts w:eastAsia="Calibri"/>
              </w:rPr>
              <w:t>Injurious to Self;</w:t>
            </w:r>
          </w:p>
          <w:p w14:paraId="03B82125" w14:textId="77777777" w:rsidR="00071664" w:rsidRPr="00963ECD" w:rsidRDefault="00071664" w:rsidP="00FA1263">
            <w:pPr>
              <w:pStyle w:val="cTableText"/>
              <w:ind w:left="720"/>
            </w:pPr>
            <w:r w:rsidRPr="00963ECD">
              <w:rPr>
                <w:rFonts w:eastAsia="Calibri"/>
              </w:rPr>
              <w:t>Manic Behaviors;</w:t>
            </w:r>
          </w:p>
          <w:p w14:paraId="49DC4475" w14:textId="77777777" w:rsidR="00071664" w:rsidRPr="00963ECD" w:rsidRDefault="00071664" w:rsidP="00FA1263">
            <w:pPr>
              <w:pStyle w:val="cTableText"/>
              <w:ind w:left="720"/>
            </w:pPr>
            <w:r w:rsidRPr="00963ECD">
              <w:t>PICA;</w:t>
            </w:r>
          </w:p>
          <w:p w14:paraId="223B294D" w14:textId="77777777" w:rsidR="00071664" w:rsidRPr="00963ECD" w:rsidRDefault="00071664" w:rsidP="00FA1263">
            <w:pPr>
              <w:pStyle w:val="cTableText"/>
              <w:ind w:left="720"/>
            </w:pPr>
            <w:r w:rsidRPr="00963ECD">
              <w:rPr>
                <w:rFonts w:eastAsia="Calibri"/>
              </w:rPr>
              <w:t>P</w:t>
            </w:r>
            <w:r w:rsidRPr="00963ECD">
              <w:t>roperty Destruction;</w:t>
            </w:r>
          </w:p>
          <w:p w14:paraId="52AC3EEC" w14:textId="77777777" w:rsidR="00071664" w:rsidRPr="00963ECD" w:rsidRDefault="00071664" w:rsidP="00FA1263">
            <w:pPr>
              <w:pStyle w:val="cTableText"/>
              <w:ind w:left="720"/>
              <w:rPr>
                <w:rFonts w:eastAsia="Calibri"/>
              </w:rPr>
            </w:pPr>
            <w:r w:rsidRPr="00963ECD">
              <w:rPr>
                <w:rFonts w:eastAsia="Calibri"/>
              </w:rPr>
              <w:t>Psychotic Behaviors;</w:t>
            </w:r>
          </w:p>
          <w:p w14:paraId="34F6B64E" w14:textId="77777777" w:rsidR="00071664" w:rsidRPr="00963ECD" w:rsidRDefault="00071664" w:rsidP="00FA1263">
            <w:pPr>
              <w:pStyle w:val="cTableText"/>
              <w:ind w:left="720"/>
              <w:rPr>
                <w:rFonts w:eastAsia="Calibri"/>
              </w:rPr>
            </w:pPr>
            <w:r w:rsidRPr="00963ECD">
              <w:rPr>
                <w:rFonts w:eastAsia="Calibri"/>
              </w:rPr>
              <w:t>Susceptibility to Victimization;</w:t>
            </w:r>
          </w:p>
          <w:p w14:paraId="77BCAE9E" w14:textId="77777777" w:rsidR="00071664" w:rsidRPr="00963ECD" w:rsidRDefault="00071664" w:rsidP="00FA1263">
            <w:pPr>
              <w:pStyle w:val="cTableText"/>
              <w:ind w:left="720"/>
              <w:rPr>
                <w:rFonts w:eastAsia="Calibri"/>
              </w:rPr>
            </w:pPr>
            <w:r w:rsidRPr="00963ECD">
              <w:rPr>
                <w:rFonts w:eastAsia="Calibri"/>
              </w:rPr>
              <w:t>Wandering/Elopement;</w:t>
            </w:r>
          </w:p>
          <w:p w14:paraId="1C83CCE6" w14:textId="77777777" w:rsidR="00071664" w:rsidRPr="00963ECD" w:rsidRDefault="00071664" w:rsidP="00FA1263">
            <w:pPr>
              <w:pStyle w:val="cTableText"/>
              <w:ind w:left="720"/>
              <w:rPr>
                <w:b/>
                <w:u w:val="single"/>
              </w:rPr>
            </w:pPr>
            <w:r w:rsidRPr="00963ECD">
              <w:rPr>
                <w:rFonts w:eastAsia="Calibri"/>
                <w:b/>
                <w:u w:val="single"/>
              </w:rPr>
              <w:t>AND</w:t>
            </w:r>
          </w:p>
          <w:p w14:paraId="075863CF" w14:textId="77777777" w:rsidR="00071664" w:rsidRPr="00963ECD" w:rsidRDefault="00071664" w:rsidP="00071664">
            <w:pPr>
              <w:pStyle w:val="cTableText"/>
              <w:numPr>
                <w:ilvl w:val="0"/>
                <w:numId w:val="16"/>
              </w:numPr>
            </w:pPr>
            <w:r w:rsidRPr="00963ECD">
              <w:rPr>
                <w:rFonts w:eastAsia="Calibri"/>
              </w:rPr>
              <w:t>Caregiving Capacity/Risk Score of &gt;</w:t>
            </w:r>
            <w:r w:rsidRPr="00963ECD">
              <w:t xml:space="preserve"> </w:t>
            </w:r>
            <w:r w:rsidRPr="00963ECD">
              <w:rPr>
                <w:rFonts w:eastAsia="Calibri"/>
              </w:rPr>
              <w:t>= 6</w:t>
            </w:r>
          </w:p>
          <w:p w14:paraId="64F99DEA" w14:textId="77777777" w:rsidR="00071664" w:rsidRPr="00963ECD" w:rsidRDefault="00071664" w:rsidP="00FA1263">
            <w:pPr>
              <w:pStyle w:val="cTableText"/>
              <w:ind w:left="720"/>
              <w:rPr>
                <w:b/>
                <w:u w:val="single"/>
              </w:rPr>
            </w:pPr>
            <w:r w:rsidRPr="00963ECD">
              <w:rPr>
                <w:rFonts w:eastAsia="Calibri"/>
                <w:b/>
                <w:u w:val="single"/>
              </w:rPr>
              <w:t>AND</w:t>
            </w:r>
          </w:p>
          <w:p w14:paraId="572C102B" w14:textId="77777777" w:rsidR="00071664" w:rsidRPr="00963ECD" w:rsidRDefault="00071664" w:rsidP="00071664">
            <w:pPr>
              <w:pStyle w:val="cTableText"/>
              <w:numPr>
                <w:ilvl w:val="0"/>
                <w:numId w:val="16"/>
              </w:numPr>
            </w:pPr>
            <w:r w:rsidRPr="00963ECD">
              <w:rPr>
                <w:rFonts w:eastAsia="Calibri"/>
              </w:rPr>
              <w:t>Caregiving</w:t>
            </w:r>
            <w:r w:rsidRPr="00963ECD">
              <w:t>/Natural Supports Score of &gt; = 5]</w:t>
            </w:r>
          </w:p>
          <w:p w14:paraId="50752C9E" w14:textId="77777777" w:rsidR="00071664" w:rsidRPr="00963ECD" w:rsidRDefault="00071664" w:rsidP="00FA1263">
            <w:pPr>
              <w:pStyle w:val="cTableText"/>
              <w:ind w:left="720"/>
              <w:rPr>
                <w:rFonts w:eastAsia="Calibri"/>
                <w:b/>
                <w:u w:val="single"/>
              </w:rPr>
            </w:pPr>
            <w:r w:rsidRPr="00963ECD">
              <w:rPr>
                <w:rFonts w:eastAsia="Calibri"/>
                <w:b/>
                <w:u w:val="single"/>
              </w:rPr>
              <w:t>OR</w:t>
            </w:r>
          </w:p>
          <w:p w14:paraId="3A3D91ED" w14:textId="77777777" w:rsidR="00071664" w:rsidRPr="00963ECD" w:rsidRDefault="00071664" w:rsidP="00071664">
            <w:pPr>
              <w:pStyle w:val="cTableText"/>
              <w:numPr>
                <w:ilvl w:val="0"/>
                <w:numId w:val="17"/>
              </w:numPr>
            </w:pPr>
            <w:r w:rsidRPr="00963ECD">
              <w:rPr>
                <w:rFonts w:eastAsia="Calibri"/>
              </w:rPr>
              <w:t>Neurodevelopmental Score of 2</w:t>
            </w:r>
          </w:p>
          <w:p w14:paraId="6713F37B" w14:textId="77777777" w:rsidR="00071664" w:rsidRPr="00963ECD" w:rsidRDefault="00071664" w:rsidP="00FA1263">
            <w:pPr>
              <w:pStyle w:val="cTableText"/>
              <w:ind w:left="720"/>
              <w:rPr>
                <w:b/>
                <w:u w:val="single"/>
              </w:rPr>
            </w:pPr>
            <w:r w:rsidRPr="00963ECD">
              <w:rPr>
                <w:rFonts w:eastAsia="Calibri"/>
                <w:b/>
                <w:u w:val="single"/>
              </w:rPr>
              <w:t>AND</w:t>
            </w:r>
          </w:p>
          <w:p w14:paraId="0370B358" w14:textId="77777777" w:rsidR="00071664" w:rsidRPr="00963ECD" w:rsidRDefault="00071664" w:rsidP="00071664">
            <w:pPr>
              <w:pStyle w:val="cTableText"/>
              <w:numPr>
                <w:ilvl w:val="0"/>
                <w:numId w:val="17"/>
              </w:numPr>
            </w:pPr>
            <w:r w:rsidRPr="00963ECD">
              <w:rPr>
                <w:rFonts w:eastAsia="Calibri"/>
              </w:rPr>
              <w:t xml:space="preserve">Psychosocial Subdomain Score of &gt; = 5 - &lt; = 7 </w:t>
            </w:r>
            <w:r w:rsidRPr="00963ECD">
              <w:rPr>
                <w:rFonts w:eastAsia="Calibri"/>
                <w:u w:val="single"/>
              </w:rPr>
              <w:t>in at least THREE of the following Subdomains:</w:t>
            </w:r>
          </w:p>
          <w:p w14:paraId="159CDB89" w14:textId="77777777" w:rsidR="00071664" w:rsidRPr="00963ECD" w:rsidRDefault="00071664" w:rsidP="00FA1263">
            <w:pPr>
              <w:pStyle w:val="cTableText"/>
              <w:ind w:left="720"/>
              <w:rPr>
                <w:rFonts w:eastAsia="Calibri"/>
              </w:rPr>
            </w:pPr>
            <w:r w:rsidRPr="00963ECD">
              <w:t>Aggressive Toward Others, Verbal/Gestural;</w:t>
            </w:r>
          </w:p>
          <w:p w14:paraId="3D9EE2D2" w14:textId="77777777" w:rsidR="00071664" w:rsidRPr="00963ECD" w:rsidRDefault="00071664" w:rsidP="00FA1263">
            <w:pPr>
              <w:pStyle w:val="cTableText"/>
              <w:ind w:left="720"/>
              <w:rPr>
                <w:rFonts w:eastAsia="Calibri"/>
              </w:rPr>
            </w:pPr>
            <w:r w:rsidRPr="00963ECD">
              <w:t>Agitation;</w:t>
            </w:r>
          </w:p>
          <w:p w14:paraId="13707A25" w14:textId="77777777" w:rsidR="00071664" w:rsidRPr="00963ECD" w:rsidRDefault="00071664" w:rsidP="00FA1263">
            <w:pPr>
              <w:pStyle w:val="cTableText"/>
              <w:ind w:left="720"/>
              <w:rPr>
                <w:rFonts w:eastAsia="Calibri"/>
              </w:rPr>
            </w:pPr>
            <w:r w:rsidRPr="00963ECD">
              <w:rPr>
                <w:rFonts w:eastAsia="Calibri"/>
              </w:rPr>
              <w:t>Anxiety</w:t>
            </w:r>
          </w:p>
          <w:p w14:paraId="5D0A877A" w14:textId="77777777" w:rsidR="00071664" w:rsidRPr="00963ECD" w:rsidRDefault="00071664" w:rsidP="00FA1263">
            <w:pPr>
              <w:pStyle w:val="cTableText"/>
              <w:ind w:left="720"/>
              <w:rPr>
                <w:rFonts w:eastAsia="Calibri"/>
              </w:rPr>
            </w:pPr>
            <w:r w:rsidRPr="00963ECD">
              <w:rPr>
                <w:rFonts w:eastAsia="Calibri"/>
              </w:rPr>
              <w:t>Di</w:t>
            </w:r>
            <w:r w:rsidRPr="00963ECD">
              <w:t>fficulties Regulating Emotions;</w:t>
            </w:r>
          </w:p>
          <w:p w14:paraId="77FC2956" w14:textId="77777777" w:rsidR="00071664" w:rsidRPr="00963ECD" w:rsidRDefault="00071664" w:rsidP="00FA1263">
            <w:pPr>
              <w:pStyle w:val="cTableText"/>
              <w:ind w:left="720"/>
              <w:rPr>
                <w:rFonts w:eastAsia="Calibri"/>
              </w:rPr>
            </w:pPr>
            <w:r w:rsidRPr="00963ECD">
              <w:t>Impulsivity;</w:t>
            </w:r>
          </w:p>
          <w:p w14:paraId="1FCAB62A" w14:textId="77777777" w:rsidR="00071664" w:rsidRPr="00963ECD" w:rsidRDefault="00071664" w:rsidP="00FA1263">
            <w:pPr>
              <w:pStyle w:val="cTableText"/>
              <w:ind w:left="720"/>
              <w:rPr>
                <w:rFonts w:eastAsia="Calibri"/>
              </w:rPr>
            </w:pPr>
            <w:r w:rsidRPr="00963ECD">
              <w:rPr>
                <w:rFonts w:eastAsia="Calibri"/>
              </w:rPr>
              <w:t>In</w:t>
            </w:r>
            <w:r w:rsidRPr="00963ECD">
              <w:t>jury to Others (Unintentional);</w:t>
            </w:r>
          </w:p>
          <w:p w14:paraId="3EBB2EB7" w14:textId="77777777" w:rsidR="00071664" w:rsidRPr="00963ECD" w:rsidRDefault="00071664" w:rsidP="00FA1263">
            <w:pPr>
              <w:pStyle w:val="cTableText"/>
              <w:ind w:left="720"/>
              <w:rPr>
                <w:rFonts w:eastAsia="Calibri"/>
              </w:rPr>
            </w:pPr>
            <w:r w:rsidRPr="00963ECD">
              <w:t>Intrusiveness;</w:t>
            </w:r>
          </w:p>
          <w:p w14:paraId="2DFC0AEF" w14:textId="77777777" w:rsidR="00071664" w:rsidRPr="00963ECD" w:rsidRDefault="00071664" w:rsidP="00FA1263">
            <w:pPr>
              <w:pStyle w:val="cTableText"/>
              <w:ind w:left="720"/>
              <w:rPr>
                <w:rFonts w:eastAsia="Calibri"/>
              </w:rPr>
            </w:pPr>
            <w:r w:rsidRPr="00963ECD">
              <w:t>Legal Involvement;</w:t>
            </w:r>
          </w:p>
          <w:p w14:paraId="393C2E3E" w14:textId="77777777" w:rsidR="00071664" w:rsidRPr="00963ECD" w:rsidRDefault="00071664" w:rsidP="00FA1263">
            <w:pPr>
              <w:pStyle w:val="cTableText"/>
              <w:ind w:left="720"/>
              <w:rPr>
                <w:rFonts w:eastAsia="Calibri"/>
              </w:rPr>
            </w:pPr>
            <w:r w:rsidRPr="00963ECD">
              <w:rPr>
                <w:rFonts w:eastAsia="Calibri"/>
              </w:rPr>
              <w:t>So</w:t>
            </w:r>
            <w:r w:rsidRPr="00963ECD">
              <w:t>cially Unacceptable Behavior;</w:t>
            </w:r>
          </w:p>
          <w:p w14:paraId="54C6DBEF" w14:textId="77777777" w:rsidR="00071664" w:rsidRPr="00963ECD" w:rsidRDefault="00071664" w:rsidP="00FA1263">
            <w:pPr>
              <w:pStyle w:val="cTableText"/>
              <w:ind w:left="720"/>
            </w:pPr>
            <w:r w:rsidRPr="00963ECD">
              <w:t>Withdrawal</w:t>
            </w:r>
          </w:p>
          <w:p w14:paraId="6BF050BD" w14:textId="77777777" w:rsidR="00071664" w:rsidRPr="00963ECD" w:rsidRDefault="00071664" w:rsidP="00071664">
            <w:pPr>
              <w:pStyle w:val="cTableText"/>
              <w:numPr>
                <w:ilvl w:val="0"/>
                <w:numId w:val="17"/>
              </w:numPr>
              <w:rPr>
                <w:u w:val="single"/>
              </w:rPr>
            </w:pPr>
            <w:r w:rsidRPr="00963ECD">
              <w:rPr>
                <w:rFonts w:eastAsia="Calibri"/>
                <w:b/>
                <w:u w:val="single"/>
              </w:rPr>
              <w:t>AND</w:t>
            </w:r>
            <w:r w:rsidRPr="00963ECD">
              <w:rPr>
                <w:rFonts w:eastAsia="Calibri"/>
                <w:u w:val="single"/>
              </w:rPr>
              <w:t xml:space="preserve"> at least one of the following scores:</w:t>
            </w:r>
          </w:p>
          <w:p w14:paraId="7D565898" w14:textId="77777777" w:rsidR="00071664" w:rsidRPr="00963ECD" w:rsidRDefault="00071664" w:rsidP="00FA1263">
            <w:pPr>
              <w:pStyle w:val="cTableText"/>
              <w:ind w:left="720"/>
              <w:rPr>
                <w:rFonts w:eastAsia="Calibri"/>
              </w:rPr>
            </w:pPr>
            <w:r w:rsidRPr="00963ECD">
              <w:rPr>
                <w:rFonts w:eastAsia="Calibri"/>
              </w:rPr>
              <w:lastRenderedPageBreak/>
              <w:t xml:space="preserve">Caregiving Capacity/Risk Score of &gt; </w:t>
            </w:r>
            <w:r w:rsidRPr="00963ECD">
              <w:t>= 9</w:t>
            </w:r>
          </w:p>
          <w:p w14:paraId="7491BBD2" w14:textId="77777777" w:rsidR="00071664" w:rsidRPr="00963ECD" w:rsidRDefault="00071664" w:rsidP="00FA1263">
            <w:pPr>
              <w:pStyle w:val="cTableText"/>
              <w:ind w:left="720"/>
            </w:pPr>
            <w:r w:rsidRPr="00963ECD">
              <w:rPr>
                <w:rFonts w:eastAsia="Calibri"/>
              </w:rPr>
              <w:t>Caregiving/</w:t>
            </w:r>
            <w:r w:rsidRPr="00963ECD">
              <w:t>Natural Supports Score of &gt; = 5</w:t>
            </w:r>
          </w:p>
        </w:tc>
        <w:tc>
          <w:tcPr>
            <w:tcW w:w="4679" w:type="dxa"/>
            <w:shd w:val="clear" w:color="auto" w:fill="auto"/>
          </w:tcPr>
          <w:p w14:paraId="15DF6A31" w14:textId="77777777" w:rsidR="00071664" w:rsidRPr="00963ECD" w:rsidRDefault="00071664" w:rsidP="00FA1263">
            <w:pPr>
              <w:pStyle w:val="cTableText"/>
              <w:rPr>
                <w:rFonts w:eastAsia="Calibri"/>
                <w:b/>
                <w:u w:val="single"/>
              </w:rPr>
            </w:pPr>
            <w:r w:rsidRPr="00963ECD">
              <w:rPr>
                <w:rFonts w:eastAsia="Calibri"/>
                <w:b/>
                <w:u w:val="single"/>
              </w:rPr>
              <w:lastRenderedPageBreak/>
              <w:t>Behavior Level High</w:t>
            </w:r>
          </w:p>
          <w:p w14:paraId="36F999DE" w14:textId="77777777" w:rsidR="00071664" w:rsidRPr="00963ECD" w:rsidRDefault="00071664" w:rsidP="00071664">
            <w:pPr>
              <w:pStyle w:val="cTableText"/>
              <w:numPr>
                <w:ilvl w:val="0"/>
                <w:numId w:val="26"/>
              </w:numPr>
            </w:pPr>
            <w:r w:rsidRPr="00963ECD">
              <w:rPr>
                <w:rFonts w:eastAsia="Calibri"/>
              </w:rPr>
              <w:t>Neurodevelopmental Score of 2</w:t>
            </w:r>
          </w:p>
          <w:p w14:paraId="209098BE" w14:textId="77777777" w:rsidR="00071664" w:rsidRPr="00963ECD" w:rsidRDefault="00071664" w:rsidP="00FA1263">
            <w:pPr>
              <w:pStyle w:val="cTableText"/>
              <w:ind w:left="720"/>
              <w:rPr>
                <w:b/>
                <w:u w:val="single"/>
              </w:rPr>
            </w:pPr>
            <w:r w:rsidRPr="00963ECD">
              <w:rPr>
                <w:rFonts w:eastAsia="Calibri"/>
                <w:b/>
                <w:u w:val="single"/>
              </w:rPr>
              <w:t>AND</w:t>
            </w:r>
          </w:p>
          <w:p w14:paraId="66406240" w14:textId="77777777" w:rsidR="00071664" w:rsidRPr="00963ECD" w:rsidRDefault="00071664" w:rsidP="00071664">
            <w:pPr>
              <w:pStyle w:val="cTableText"/>
              <w:numPr>
                <w:ilvl w:val="0"/>
                <w:numId w:val="26"/>
              </w:numPr>
              <w:rPr>
                <w:u w:val="single"/>
              </w:rPr>
            </w:pPr>
            <w:r w:rsidRPr="00963ECD">
              <w:rPr>
                <w:rFonts w:eastAsia="Calibri"/>
              </w:rPr>
              <w:t>Psychosocial Subdomain Score of &gt; = 8 - &lt; = 9</w:t>
            </w:r>
            <w:r w:rsidRPr="00963ECD">
              <w:rPr>
                <w:rFonts w:eastAsia="Calibri"/>
                <w:u w:val="single"/>
              </w:rPr>
              <w:t xml:space="preserve"> in at least TWO of the following Subdomains:</w:t>
            </w:r>
          </w:p>
          <w:p w14:paraId="4F06180D" w14:textId="77777777" w:rsidR="00071664" w:rsidRPr="00963ECD" w:rsidRDefault="00071664" w:rsidP="00FA1263">
            <w:pPr>
              <w:pStyle w:val="cTableText"/>
              <w:ind w:left="720"/>
              <w:rPr>
                <w:rFonts w:eastAsia="Calibri"/>
              </w:rPr>
            </w:pPr>
            <w:r w:rsidRPr="00963ECD">
              <w:rPr>
                <w:rFonts w:eastAsia="Calibri"/>
              </w:rPr>
              <w:t>Aggressive Toward Others, Physical;</w:t>
            </w:r>
          </w:p>
          <w:p w14:paraId="37D58CA8" w14:textId="77777777" w:rsidR="00071664" w:rsidRPr="00963ECD" w:rsidRDefault="00071664" w:rsidP="00FA1263">
            <w:pPr>
              <w:pStyle w:val="cTableText"/>
              <w:ind w:left="720"/>
              <w:rPr>
                <w:rFonts w:eastAsia="Calibri"/>
              </w:rPr>
            </w:pPr>
            <w:r w:rsidRPr="00963ECD">
              <w:rPr>
                <w:rFonts w:eastAsia="Calibri"/>
              </w:rPr>
              <w:t>Injurious to Self;</w:t>
            </w:r>
          </w:p>
          <w:p w14:paraId="1681CC05" w14:textId="77777777" w:rsidR="00071664" w:rsidRPr="00963ECD" w:rsidRDefault="00071664" w:rsidP="00FA1263">
            <w:pPr>
              <w:pStyle w:val="cTableText"/>
              <w:ind w:left="720"/>
              <w:rPr>
                <w:rFonts w:eastAsia="Calibri"/>
              </w:rPr>
            </w:pPr>
            <w:r w:rsidRPr="00963ECD">
              <w:rPr>
                <w:rFonts w:eastAsia="Calibri"/>
              </w:rPr>
              <w:t>Manic Behaviors;</w:t>
            </w:r>
          </w:p>
          <w:p w14:paraId="0C7C9E22" w14:textId="77777777" w:rsidR="00071664" w:rsidRPr="00963ECD" w:rsidRDefault="00071664" w:rsidP="00FA1263">
            <w:pPr>
              <w:pStyle w:val="cTableText"/>
              <w:ind w:left="720"/>
              <w:rPr>
                <w:rFonts w:eastAsia="Calibri"/>
              </w:rPr>
            </w:pPr>
            <w:r w:rsidRPr="00963ECD">
              <w:t>PICA;</w:t>
            </w:r>
          </w:p>
          <w:p w14:paraId="23CB2850" w14:textId="77777777" w:rsidR="00071664" w:rsidRPr="00963ECD" w:rsidRDefault="00071664" w:rsidP="00FA1263">
            <w:pPr>
              <w:pStyle w:val="cTableText"/>
              <w:ind w:left="720"/>
              <w:rPr>
                <w:rFonts w:eastAsia="Calibri"/>
              </w:rPr>
            </w:pPr>
            <w:r w:rsidRPr="00963ECD">
              <w:rPr>
                <w:rFonts w:eastAsia="Calibri"/>
              </w:rPr>
              <w:t>P</w:t>
            </w:r>
            <w:r w:rsidRPr="00963ECD">
              <w:t>roperty Destruction;</w:t>
            </w:r>
          </w:p>
          <w:p w14:paraId="43D6541D" w14:textId="77777777" w:rsidR="00071664" w:rsidRPr="00963ECD" w:rsidRDefault="00071664" w:rsidP="00FA1263">
            <w:pPr>
              <w:pStyle w:val="cTableText"/>
              <w:ind w:left="720"/>
              <w:rPr>
                <w:rFonts w:eastAsia="Calibri"/>
              </w:rPr>
            </w:pPr>
            <w:r w:rsidRPr="00963ECD">
              <w:rPr>
                <w:rFonts w:eastAsia="Calibri"/>
              </w:rPr>
              <w:t>Psychotic Behaviors;</w:t>
            </w:r>
          </w:p>
          <w:p w14:paraId="1065A837" w14:textId="77777777" w:rsidR="00071664" w:rsidRPr="00963ECD" w:rsidRDefault="00071664" w:rsidP="00FA1263">
            <w:pPr>
              <w:pStyle w:val="cTableText"/>
              <w:ind w:left="720"/>
              <w:rPr>
                <w:rFonts w:eastAsia="Calibri"/>
              </w:rPr>
            </w:pPr>
            <w:r w:rsidRPr="00963ECD">
              <w:rPr>
                <w:rFonts w:eastAsia="Calibri"/>
              </w:rPr>
              <w:t>Susceptibility to Victimization;</w:t>
            </w:r>
          </w:p>
          <w:p w14:paraId="26F30AFE" w14:textId="77777777" w:rsidR="00071664" w:rsidRPr="00963ECD" w:rsidRDefault="00071664" w:rsidP="00FA1263">
            <w:pPr>
              <w:pStyle w:val="cTableText"/>
              <w:tabs>
                <w:tab w:val="left" w:pos="3429"/>
              </w:tabs>
              <w:ind w:left="720"/>
            </w:pPr>
            <w:r w:rsidRPr="00963ECD">
              <w:rPr>
                <w:rFonts w:eastAsia="Calibri"/>
              </w:rPr>
              <w:t>Wandering/Elopement</w:t>
            </w:r>
          </w:p>
          <w:p w14:paraId="54F970EA" w14:textId="77777777" w:rsidR="00071664" w:rsidRPr="00963ECD" w:rsidRDefault="00071664" w:rsidP="00FA1263">
            <w:pPr>
              <w:pStyle w:val="cTableText"/>
              <w:ind w:left="720"/>
              <w:rPr>
                <w:b/>
                <w:u w:val="single"/>
              </w:rPr>
            </w:pPr>
            <w:r w:rsidRPr="00963ECD">
              <w:rPr>
                <w:b/>
                <w:u w:val="single"/>
              </w:rPr>
              <w:t>OR</w:t>
            </w:r>
          </w:p>
          <w:p w14:paraId="006D9528" w14:textId="77777777" w:rsidR="00071664" w:rsidRPr="00963ECD" w:rsidRDefault="00071664" w:rsidP="00071664">
            <w:pPr>
              <w:pStyle w:val="cTableText"/>
              <w:numPr>
                <w:ilvl w:val="0"/>
                <w:numId w:val="25"/>
              </w:numPr>
              <w:rPr>
                <w:rFonts w:eastAsia="Calibri"/>
              </w:rPr>
            </w:pPr>
            <w:r w:rsidRPr="00963ECD">
              <w:rPr>
                <w:rFonts w:eastAsia="Calibri"/>
              </w:rPr>
              <w:t>Neurodevelopmental Score of 2</w:t>
            </w:r>
          </w:p>
          <w:p w14:paraId="06FFD256" w14:textId="77777777" w:rsidR="00071664" w:rsidRPr="00963ECD" w:rsidRDefault="00071664" w:rsidP="00FA1263">
            <w:pPr>
              <w:pStyle w:val="cTableText"/>
              <w:ind w:left="720"/>
              <w:rPr>
                <w:b/>
                <w:u w:val="single"/>
              </w:rPr>
            </w:pPr>
            <w:r w:rsidRPr="00963ECD">
              <w:rPr>
                <w:rFonts w:eastAsia="Calibri"/>
                <w:b/>
                <w:u w:val="single"/>
              </w:rPr>
              <w:t>AND</w:t>
            </w:r>
          </w:p>
          <w:p w14:paraId="1F34E691" w14:textId="77777777" w:rsidR="00071664" w:rsidRPr="00963ECD" w:rsidRDefault="00071664" w:rsidP="00071664">
            <w:pPr>
              <w:pStyle w:val="cTableText"/>
              <w:numPr>
                <w:ilvl w:val="0"/>
                <w:numId w:val="25"/>
              </w:numPr>
            </w:pPr>
            <w:r w:rsidRPr="00963ECD">
              <w:rPr>
                <w:rFonts w:eastAsia="Calibri"/>
              </w:rPr>
              <w:t xml:space="preserve">Psychosocial Subdomain Score of &gt; = 8 - &lt; = 9 </w:t>
            </w:r>
            <w:r w:rsidRPr="00963ECD">
              <w:rPr>
                <w:rFonts w:eastAsia="Calibri"/>
                <w:u w:val="single"/>
              </w:rPr>
              <w:t>in at least THREE of the following Subdomains</w:t>
            </w:r>
            <w:r w:rsidRPr="00963ECD">
              <w:rPr>
                <w:rFonts w:eastAsia="Calibri"/>
              </w:rPr>
              <w:t>:</w:t>
            </w:r>
          </w:p>
          <w:p w14:paraId="4B7E05EE" w14:textId="77777777" w:rsidR="00071664" w:rsidRPr="00963ECD" w:rsidRDefault="00071664" w:rsidP="00FA1263">
            <w:pPr>
              <w:pStyle w:val="cTableText"/>
              <w:ind w:left="738"/>
            </w:pPr>
            <w:r w:rsidRPr="00963ECD">
              <w:rPr>
                <w:rFonts w:eastAsia="Calibri"/>
              </w:rPr>
              <w:t>Aggressive Toward Others</w:t>
            </w:r>
            <w:r w:rsidRPr="00963ECD">
              <w:t xml:space="preserve"> Verbal/Gestural</w:t>
            </w:r>
            <w:r w:rsidRPr="00963ECD">
              <w:rPr>
                <w:rFonts w:eastAsia="Calibri"/>
              </w:rPr>
              <w:t>;</w:t>
            </w:r>
          </w:p>
          <w:p w14:paraId="3CB654F7" w14:textId="77777777" w:rsidR="00071664" w:rsidRPr="00963ECD" w:rsidRDefault="00071664" w:rsidP="00FA1263">
            <w:pPr>
              <w:pStyle w:val="cTableText"/>
              <w:ind w:left="738"/>
              <w:rPr>
                <w:rFonts w:eastAsia="Calibri"/>
              </w:rPr>
            </w:pPr>
            <w:r w:rsidRPr="00963ECD">
              <w:rPr>
                <w:rFonts w:eastAsia="Calibri"/>
              </w:rPr>
              <w:t>Agitation;</w:t>
            </w:r>
          </w:p>
          <w:p w14:paraId="39E64D44" w14:textId="77777777" w:rsidR="00071664" w:rsidRPr="00963ECD" w:rsidRDefault="00071664" w:rsidP="00FA1263">
            <w:pPr>
              <w:pStyle w:val="cTableText"/>
              <w:ind w:left="738"/>
            </w:pPr>
            <w:r w:rsidRPr="00963ECD">
              <w:rPr>
                <w:rFonts w:eastAsia="Calibri"/>
              </w:rPr>
              <w:t>Anxiety;</w:t>
            </w:r>
          </w:p>
          <w:p w14:paraId="532EF2C2" w14:textId="77777777" w:rsidR="00071664" w:rsidRPr="00963ECD" w:rsidRDefault="00071664" w:rsidP="00FA1263">
            <w:pPr>
              <w:pStyle w:val="cTableText"/>
              <w:ind w:left="738"/>
              <w:rPr>
                <w:rFonts w:eastAsia="Calibri"/>
              </w:rPr>
            </w:pPr>
            <w:r w:rsidRPr="00963ECD">
              <w:rPr>
                <w:rFonts w:eastAsia="Calibri"/>
              </w:rPr>
              <w:t>Difficulties Regulating Emotions;</w:t>
            </w:r>
          </w:p>
          <w:p w14:paraId="4B23DA23" w14:textId="77777777" w:rsidR="00071664" w:rsidRPr="00963ECD" w:rsidRDefault="00071664" w:rsidP="00FA1263">
            <w:pPr>
              <w:pStyle w:val="cTableText"/>
              <w:ind w:left="738"/>
              <w:rPr>
                <w:rFonts w:eastAsia="Calibri"/>
              </w:rPr>
            </w:pPr>
            <w:r w:rsidRPr="00963ECD">
              <w:rPr>
                <w:rFonts w:eastAsia="Calibri"/>
              </w:rPr>
              <w:t>Impulsivity;</w:t>
            </w:r>
          </w:p>
          <w:p w14:paraId="39744C81" w14:textId="77777777" w:rsidR="00071664" w:rsidRPr="00963ECD" w:rsidRDefault="00071664" w:rsidP="00FA1263">
            <w:pPr>
              <w:pStyle w:val="cTableText"/>
              <w:ind w:left="738"/>
              <w:rPr>
                <w:rFonts w:eastAsia="Calibri"/>
              </w:rPr>
            </w:pPr>
            <w:r w:rsidRPr="00963ECD">
              <w:rPr>
                <w:rFonts w:eastAsia="Calibri"/>
              </w:rPr>
              <w:t>Injury to Others (Unintentional);</w:t>
            </w:r>
          </w:p>
          <w:p w14:paraId="3DA7B7E5" w14:textId="77777777" w:rsidR="00071664" w:rsidRPr="00963ECD" w:rsidRDefault="00071664" w:rsidP="00FA1263">
            <w:pPr>
              <w:pStyle w:val="cTableText"/>
              <w:ind w:left="738"/>
              <w:rPr>
                <w:rFonts w:eastAsia="Calibri"/>
              </w:rPr>
            </w:pPr>
            <w:r w:rsidRPr="00963ECD">
              <w:rPr>
                <w:rFonts w:eastAsia="Calibri"/>
              </w:rPr>
              <w:t>Intrusiveness;</w:t>
            </w:r>
          </w:p>
          <w:p w14:paraId="6646AD85" w14:textId="77777777" w:rsidR="00071664" w:rsidRPr="00963ECD" w:rsidRDefault="00071664" w:rsidP="00FA1263">
            <w:pPr>
              <w:pStyle w:val="cTableText"/>
              <w:ind w:left="738"/>
              <w:rPr>
                <w:rFonts w:eastAsia="Calibri"/>
              </w:rPr>
            </w:pPr>
            <w:r w:rsidRPr="00963ECD">
              <w:rPr>
                <w:rFonts w:eastAsia="Calibri"/>
              </w:rPr>
              <w:t>Legal Involvement;</w:t>
            </w:r>
          </w:p>
          <w:p w14:paraId="407BC5A5" w14:textId="77777777" w:rsidR="00071664" w:rsidRPr="00963ECD" w:rsidRDefault="00071664" w:rsidP="00FA1263">
            <w:pPr>
              <w:pStyle w:val="cTableText"/>
              <w:ind w:left="738"/>
              <w:rPr>
                <w:rFonts w:eastAsia="Calibri"/>
              </w:rPr>
            </w:pPr>
            <w:r w:rsidRPr="00963ECD">
              <w:rPr>
                <w:rFonts w:eastAsia="Calibri"/>
              </w:rPr>
              <w:t>Socially Unacceptable Behavior;</w:t>
            </w:r>
          </w:p>
          <w:p w14:paraId="675A2E38" w14:textId="77777777" w:rsidR="00071664" w:rsidRPr="00963ECD" w:rsidRDefault="00071664" w:rsidP="00FA1263">
            <w:pPr>
              <w:pStyle w:val="cTableText"/>
              <w:ind w:left="738"/>
              <w:rPr>
                <w:rFonts w:eastAsia="Calibri"/>
              </w:rPr>
            </w:pPr>
            <w:r w:rsidRPr="00963ECD">
              <w:rPr>
                <w:rFonts w:eastAsia="Calibri"/>
              </w:rPr>
              <w:t>Verbal/Gestural;</w:t>
            </w:r>
          </w:p>
          <w:p w14:paraId="09AC0E09" w14:textId="77777777" w:rsidR="00071664" w:rsidRPr="00963ECD" w:rsidRDefault="00071664" w:rsidP="00FA1263">
            <w:pPr>
              <w:pStyle w:val="cTableText"/>
              <w:ind w:left="738"/>
            </w:pPr>
            <w:r w:rsidRPr="00963ECD">
              <w:rPr>
                <w:rFonts w:eastAsia="Calibri"/>
              </w:rPr>
              <w:t>Withdrawal</w:t>
            </w:r>
          </w:p>
        </w:tc>
      </w:tr>
      <w:tr w:rsidR="00071664" w:rsidRPr="00963ECD" w14:paraId="5F11D60C" w14:textId="77777777" w:rsidTr="00FA1263">
        <w:tc>
          <w:tcPr>
            <w:tcW w:w="4766" w:type="dxa"/>
            <w:shd w:val="clear" w:color="auto" w:fill="auto"/>
          </w:tcPr>
          <w:p w14:paraId="1813AD0F" w14:textId="77777777" w:rsidR="00071664" w:rsidRPr="00963ECD" w:rsidRDefault="00071664" w:rsidP="00FA1263">
            <w:pPr>
              <w:pStyle w:val="cTableText"/>
              <w:rPr>
                <w:rFonts w:eastAsia="Calibri"/>
                <w:b/>
                <w:u w:val="single"/>
              </w:rPr>
            </w:pPr>
            <w:r w:rsidRPr="00963ECD">
              <w:rPr>
                <w:rFonts w:eastAsia="Calibri"/>
                <w:b/>
                <w:u w:val="single"/>
              </w:rPr>
              <w:t>Behavior Level Low</w:t>
            </w:r>
          </w:p>
          <w:p w14:paraId="45E2CE79" w14:textId="77777777" w:rsidR="00071664" w:rsidRPr="00963ECD" w:rsidRDefault="00071664" w:rsidP="00071664">
            <w:pPr>
              <w:pStyle w:val="cTableText"/>
              <w:numPr>
                <w:ilvl w:val="0"/>
                <w:numId w:val="13"/>
              </w:numPr>
              <w:rPr>
                <w:rFonts w:eastAsia="Calibri"/>
              </w:rPr>
            </w:pPr>
            <w:r w:rsidRPr="00963ECD">
              <w:rPr>
                <w:rFonts w:eastAsia="Calibri"/>
              </w:rPr>
              <w:t>Neurodevelopmental Score of 2</w:t>
            </w:r>
          </w:p>
          <w:p w14:paraId="2917D060"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11A1B33E" w14:textId="77777777" w:rsidR="00071664" w:rsidRPr="00963ECD" w:rsidRDefault="00071664" w:rsidP="00071664">
            <w:pPr>
              <w:pStyle w:val="cTableText"/>
              <w:numPr>
                <w:ilvl w:val="0"/>
                <w:numId w:val="13"/>
              </w:numPr>
            </w:pPr>
            <w:r w:rsidRPr="00963ECD">
              <w:rPr>
                <w:rFonts w:eastAsia="Calibri"/>
              </w:rPr>
              <w:t xml:space="preserve">Psychosocial Subdomain Score of &gt; = 3 - &lt; = 4 </w:t>
            </w:r>
            <w:r w:rsidRPr="00963ECD">
              <w:rPr>
                <w:rFonts w:eastAsia="Calibri"/>
                <w:u w:val="single"/>
              </w:rPr>
              <w:t>in at least ONE of the following Subdomains</w:t>
            </w:r>
            <w:r w:rsidRPr="00963ECD">
              <w:rPr>
                <w:u w:val="single"/>
              </w:rPr>
              <w:t>:</w:t>
            </w:r>
          </w:p>
          <w:p w14:paraId="03660621" w14:textId="77777777" w:rsidR="00071664" w:rsidRPr="00963ECD" w:rsidRDefault="00071664" w:rsidP="00FA1263">
            <w:pPr>
              <w:pStyle w:val="cTableText"/>
              <w:ind w:left="720"/>
            </w:pPr>
            <w:r w:rsidRPr="00963ECD">
              <w:rPr>
                <w:rFonts w:eastAsia="Calibri"/>
              </w:rPr>
              <w:t>Aggressive Toward Others, Physical;</w:t>
            </w:r>
          </w:p>
          <w:p w14:paraId="7C05C0BB" w14:textId="77777777" w:rsidR="00071664" w:rsidRPr="00963ECD" w:rsidRDefault="00071664" w:rsidP="00FA1263">
            <w:pPr>
              <w:pStyle w:val="cTableText"/>
              <w:ind w:left="720"/>
            </w:pPr>
            <w:r w:rsidRPr="00963ECD">
              <w:rPr>
                <w:rFonts w:eastAsia="Calibri"/>
              </w:rPr>
              <w:t>Injurious to Self;</w:t>
            </w:r>
          </w:p>
          <w:p w14:paraId="03BFAE3D" w14:textId="77777777" w:rsidR="00071664" w:rsidRPr="00963ECD" w:rsidRDefault="00071664" w:rsidP="00FA1263">
            <w:pPr>
              <w:pStyle w:val="cTableText"/>
              <w:ind w:left="720"/>
              <w:rPr>
                <w:rFonts w:eastAsia="Calibri"/>
              </w:rPr>
            </w:pPr>
            <w:r w:rsidRPr="00963ECD">
              <w:rPr>
                <w:rFonts w:eastAsia="Calibri"/>
              </w:rPr>
              <w:t>Manic Behaviors</w:t>
            </w:r>
          </w:p>
          <w:p w14:paraId="6B8C07A4" w14:textId="77777777" w:rsidR="00071664" w:rsidRPr="00963ECD" w:rsidRDefault="00071664" w:rsidP="00FA1263">
            <w:pPr>
              <w:pStyle w:val="cTableText"/>
              <w:ind w:left="720"/>
            </w:pPr>
            <w:r w:rsidRPr="00963ECD">
              <w:rPr>
                <w:rFonts w:eastAsia="Calibri"/>
              </w:rPr>
              <w:t>PICA;</w:t>
            </w:r>
          </w:p>
          <w:p w14:paraId="760E023B" w14:textId="77777777" w:rsidR="00071664" w:rsidRPr="00963ECD" w:rsidRDefault="00071664" w:rsidP="00FA1263">
            <w:pPr>
              <w:pStyle w:val="cTableText"/>
              <w:ind w:left="720"/>
            </w:pPr>
            <w:r w:rsidRPr="00963ECD">
              <w:rPr>
                <w:rFonts w:eastAsia="Calibri"/>
              </w:rPr>
              <w:t>Property Destruction;</w:t>
            </w:r>
          </w:p>
          <w:p w14:paraId="127881C1" w14:textId="77777777" w:rsidR="00071664" w:rsidRPr="00963ECD" w:rsidRDefault="00071664" w:rsidP="00FA1263">
            <w:pPr>
              <w:pStyle w:val="cTableText"/>
              <w:ind w:left="720"/>
            </w:pPr>
            <w:r w:rsidRPr="00963ECD">
              <w:rPr>
                <w:rFonts w:eastAsia="Calibri"/>
              </w:rPr>
              <w:t>Psychotic Behaviors;</w:t>
            </w:r>
          </w:p>
          <w:p w14:paraId="34168761" w14:textId="77777777" w:rsidR="00071664" w:rsidRPr="00963ECD" w:rsidRDefault="00071664" w:rsidP="00FA1263">
            <w:pPr>
              <w:pStyle w:val="cTableText"/>
              <w:ind w:left="720"/>
            </w:pPr>
            <w:r w:rsidRPr="00963ECD">
              <w:rPr>
                <w:rFonts w:eastAsia="Calibri"/>
              </w:rPr>
              <w:t>Susceptibility to Victimization;</w:t>
            </w:r>
          </w:p>
          <w:p w14:paraId="5F546BE7" w14:textId="77777777" w:rsidR="00071664" w:rsidRPr="00963ECD" w:rsidRDefault="00071664" w:rsidP="00FA1263">
            <w:pPr>
              <w:pStyle w:val="cTableText"/>
              <w:ind w:left="720"/>
            </w:pPr>
            <w:r w:rsidRPr="00963ECD">
              <w:rPr>
                <w:rFonts w:eastAsia="Calibri"/>
              </w:rPr>
              <w:t>Wandering/Elopement</w:t>
            </w:r>
          </w:p>
          <w:p w14:paraId="44BC6AB0" w14:textId="77777777" w:rsidR="00071664" w:rsidRPr="00963ECD" w:rsidRDefault="00071664" w:rsidP="00071664">
            <w:pPr>
              <w:pStyle w:val="cTableText"/>
              <w:numPr>
                <w:ilvl w:val="0"/>
                <w:numId w:val="13"/>
              </w:numPr>
              <w:rPr>
                <w:rFonts w:eastAsia="Calibri"/>
              </w:rPr>
            </w:pPr>
            <w:r w:rsidRPr="00963ECD">
              <w:rPr>
                <w:rFonts w:eastAsia="Calibri"/>
                <w:b/>
                <w:u w:val="single"/>
              </w:rPr>
              <w:t>AND</w:t>
            </w:r>
            <w:r w:rsidRPr="00963ECD">
              <w:rPr>
                <w:rFonts w:eastAsia="Calibri"/>
                <w:u w:val="single"/>
              </w:rPr>
              <w:t xml:space="preserve"> at least one of the following scores</w:t>
            </w:r>
            <w:r w:rsidRPr="00963ECD">
              <w:rPr>
                <w:rFonts w:eastAsia="Calibri"/>
              </w:rPr>
              <w:t>:</w:t>
            </w:r>
          </w:p>
          <w:p w14:paraId="0B55BFC0" w14:textId="77777777" w:rsidR="00071664" w:rsidRPr="00963ECD" w:rsidRDefault="00071664" w:rsidP="00FA1263">
            <w:pPr>
              <w:pStyle w:val="cTableText"/>
              <w:ind w:left="720"/>
              <w:rPr>
                <w:rFonts w:eastAsia="Calibri"/>
              </w:rPr>
            </w:pPr>
            <w:r w:rsidRPr="00963ECD">
              <w:rPr>
                <w:rFonts w:eastAsia="Calibri"/>
              </w:rPr>
              <w:t>Caregiving Capacity/Risk Score of &lt; = 8</w:t>
            </w:r>
          </w:p>
          <w:p w14:paraId="73A9EC1C" w14:textId="77777777" w:rsidR="00071664" w:rsidRPr="00963ECD" w:rsidRDefault="00071664" w:rsidP="00FA1263">
            <w:pPr>
              <w:pStyle w:val="cTableText"/>
              <w:ind w:left="720"/>
              <w:rPr>
                <w:rFonts w:eastAsia="Calibri"/>
              </w:rPr>
            </w:pPr>
            <w:r w:rsidRPr="00963ECD">
              <w:rPr>
                <w:rFonts w:eastAsia="Calibri"/>
              </w:rPr>
              <w:t>Caregiving/Natural Supports S</w:t>
            </w:r>
            <w:r w:rsidRPr="00963ECD">
              <w:t xml:space="preserve">core of &lt; = </w:t>
            </w:r>
            <w:r w:rsidRPr="00963ECD">
              <w:rPr>
                <w:rFonts w:eastAsia="Calibri"/>
              </w:rPr>
              <w:t>3</w:t>
            </w:r>
          </w:p>
          <w:p w14:paraId="58D3D353" w14:textId="77777777" w:rsidR="00071664" w:rsidRPr="00963ECD" w:rsidRDefault="00071664" w:rsidP="00FA1263">
            <w:pPr>
              <w:pStyle w:val="cTableText"/>
              <w:ind w:left="720"/>
              <w:rPr>
                <w:rFonts w:eastAsia="Calibri"/>
                <w:b/>
                <w:u w:val="single"/>
              </w:rPr>
            </w:pPr>
            <w:r w:rsidRPr="00963ECD">
              <w:rPr>
                <w:rFonts w:eastAsia="Calibri"/>
                <w:b/>
                <w:u w:val="single"/>
              </w:rPr>
              <w:t>OR</w:t>
            </w:r>
          </w:p>
          <w:p w14:paraId="515EF962" w14:textId="77777777" w:rsidR="00071664" w:rsidRPr="00963ECD" w:rsidRDefault="00071664" w:rsidP="00071664">
            <w:pPr>
              <w:pStyle w:val="cTableText"/>
              <w:numPr>
                <w:ilvl w:val="0"/>
                <w:numId w:val="18"/>
              </w:numPr>
            </w:pPr>
            <w:r w:rsidRPr="00963ECD">
              <w:rPr>
                <w:rFonts w:eastAsia="Calibri"/>
              </w:rPr>
              <w:t>Neurodevelopmental Score of 2</w:t>
            </w:r>
          </w:p>
          <w:p w14:paraId="43920376" w14:textId="77777777" w:rsidR="00071664" w:rsidRPr="00963ECD" w:rsidRDefault="00071664" w:rsidP="00FA1263">
            <w:pPr>
              <w:pStyle w:val="cTableText"/>
              <w:ind w:left="720"/>
              <w:rPr>
                <w:b/>
                <w:u w:val="single"/>
              </w:rPr>
            </w:pPr>
            <w:r w:rsidRPr="00963ECD">
              <w:rPr>
                <w:b/>
                <w:u w:val="single"/>
              </w:rPr>
              <w:t>AND</w:t>
            </w:r>
          </w:p>
          <w:p w14:paraId="539B9E0F" w14:textId="77777777" w:rsidR="00071664" w:rsidRPr="00963ECD" w:rsidRDefault="00071664" w:rsidP="00071664">
            <w:pPr>
              <w:pStyle w:val="cTableText"/>
              <w:numPr>
                <w:ilvl w:val="0"/>
                <w:numId w:val="18"/>
              </w:numPr>
            </w:pPr>
            <w:r w:rsidRPr="00963ECD">
              <w:rPr>
                <w:rFonts w:eastAsia="Calibri"/>
              </w:rPr>
              <w:t xml:space="preserve">Psychosocial Subdomain Score of &gt;=5-&lt;=7 </w:t>
            </w:r>
            <w:r w:rsidRPr="00963ECD">
              <w:rPr>
                <w:rFonts w:eastAsia="Calibri"/>
                <w:u w:val="single"/>
              </w:rPr>
              <w:t>in at least one of the following Subdomains</w:t>
            </w:r>
            <w:r w:rsidRPr="00963ECD">
              <w:rPr>
                <w:rFonts w:eastAsia="Calibri"/>
              </w:rPr>
              <w:t>:</w:t>
            </w:r>
          </w:p>
          <w:p w14:paraId="140B7746" w14:textId="77777777" w:rsidR="00071664" w:rsidRPr="00963ECD" w:rsidRDefault="00071664" w:rsidP="00FA1263">
            <w:pPr>
              <w:pStyle w:val="cTableText"/>
              <w:ind w:left="720"/>
              <w:rPr>
                <w:rFonts w:eastAsia="Calibri"/>
              </w:rPr>
            </w:pPr>
            <w:r w:rsidRPr="00963ECD">
              <w:rPr>
                <w:rFonts w:eastAsia="Calibri"/>
              </w:rPr>
              <w:t>Aggressive Toward Others, Verbal/Gestural;</w:t>
            </w:r>
          </w:p>
          <w:p w14:paraId="16EB7965" w14:textId="77777777" w:rsidR="00071664" w:rsidRPr="00963ECD" w:rsidRDefault="00071664" w:rsidP="00FA1263">
            <w:pPr>
              <w:pStyle w:val="cTableText"/>
              <w:ind w:left="720"/>
              <w:rPr>
                <w:rFonts w:eastAsia="Calibri"/>
              </w:rPr>
            </w:pPr>
            <w:r w:rsidRPr="00963ECD">
              <w:rPr>
                <w:rFonts w:eastAsia="Calibri"/>
              </w:rPr>
              <w:t>Agitation;</w:t>
            </w:r>
          </w:p>
          <w:p w14:paraId="629CDDAC" w14:textId="77777777" w:rsidR="00071664" w:rsidRPr="00963ECD" w:rsidRDefault="00071664" w:rsidP="00FA1263">
            <w:pPr>
              <w:pStyle w:val="cTableText"/>
              <w:ind w:left="720"/>
              <w:rPr>
                <w:rFonts w:eastAsia="Calibri"/>
              </w:rPr>
            </w:pPr>
            <w:r w:rsidRPr="00963ECD">
              <w:rPr>
                <w:rFonts w:eastAsia="Calibri"/>
              </w:rPr>
              <w:t>Anxiety</w:t>
            </w:r>
          </w:p>
          <w:p w14:paraId="36F1025A" w14:textId="77777777" w:rsidR="00071664" w:rsidRPr="00963ECD" w:rsidRDefault="00071664" w:rsidP="00FA1263">
            <w:pPr>
              <w:pStyle w:val="cTableText"/>
              <w:ind w:left="720"/>
              <w:rPr>
                <w:rFonts w:eastAsia="Calibri"/>
              </w:rPr>
            </w:pPr>
            <w:r w:rsidRPr="00963ECD">
              <w:rPr>
                <w:rFonts w:eastAsia="Calibri"/>
              </w:rPr>
              <w:t>Difficulties Regulating Emotions;</w:t>
            </w:r>
          </w:p>
          <w:p w14:paraId="56F3FBA1" w14:textId="77777777" w:rsidR="00071664" w:rsidRPr="00963ECD" w:rsidRDefault="00071664" w:rsidP="00FA1263">
            <w:pPr>
              <w:pStyle w:val="cTableText"/>
              <w:ind w:left="720"/>
              <w:rPr>
                <w:rFonts w:eastAsia="Calibri"/>
              </w:rPr>
            </w:pPr>
            <w:r w:rsidRPr="00963ECD">
              <w:rPr>
                <w:rFonts w:eastAsia="Calibri"/>
              </w:rPr>
              <w:t>Impulsivity;</w:t>
            </w:r>
          </w:p>
          <w:p w14:paraId="69092D85" w14:textId="77777777" w:rsidR="00071664" w:rsidRPr="00963ECD" w:rsidRDefault="00071664" w:rsidP="00FA1263">
            <w:pPr>
              <w:pStyle w:val="cTableText"/>
              <w:ind w:left="720"/>
              <w:rPr>
                <w:rFonts w:eastAsia="Calibri"/>
              </w:rPr>
            </w:pPr>
            <w:r w:rsidRPr="00963ECD">
              <w:rPr>
                <w:rFonts w:eastAsia="Calibri"/>
              </w:rPr>
              <w:t>Injury to Others (Unintentional);</w:t>
            </w:r>
          </w:p>
          <w:p w14:paraId="202445F3" w14:textId="77777777" w:rsidR="00071664" w:rsidRPr="00963ECD" w:rsidRDefault="00071664" w:rsidP="00FA1263">
            <w:pPr>
              <w:pStyle w:val="cTableText"/>
              <w:ind w:left="720"/>
              <w:rPr>
                <w:rFonts w:eastAsia="Calibri"/>
              </w:rPr>
            </w:pPr>
            <w:r w:rsidRPr="00963ECD">
              <w:rPr>
                <w:rFonts w:eastAsia="Calibri"/>
              </w:rPr>
              <w:t>Intrusiveness;</w:t>
            </w:r>
          </w:p>
          <w:p w14:paraId="2A9C2DB5" w14:textId="77777777" w:rsidR="00071664" w:rsidRPr="00963ECD" w:rsidRDefault="00071664" w:rsidP="00FA1263">
            <w:pPr>
              <w:pStyle w:val="cTableText"/>
              <w:ind w:left="720"/>
              <w:rPr>
                <w:rFonts w:eastAsia="Calibri"/>
              </w:rPr>
            </w:pPr>
            <w:r w:rsidRPr="00963ECD">
              <w:rPr>
                <w:rFonts w:eastAsia="Calibri"/>
              </w:rPr>
              <w:t>Legal Involvement;</w:t>
            </w:r>
          </w:p>
          <w:p w14:paraId="44923599" w14:textId="77777777" w:rsidR="00071664" w:rsidRPr="00963ECD" w:rsidRDefault="00071664" w:rsidP="00FA1263">
            <w:pPr>
              <w:pStyle w:val="cTableText"/>
              <w:ind w:left="720"/>
              <w:rPr>
                <w:rFonts w:eastAsia="Calibri"/>
              </w:rPr>
            </w:pPr>
            <w:r w:rsidRPr="00963ECD">
              <w:rPr>
                <w:rFonts w:eastAsia="Calibri"/>
              </w:rPr>
              <w:t>Socially Unacceptable Behavior;</w:t>
            </w:r>
          </w:p>
          <w:p w14:paraId="381EF4F1" w14:textId="77777777" w:rsidR="00071664" w:rsidRPr="00963ECD" w:rsidRDefault="00071664" w:rsidP="00FA1263">
            <w:pPr>
              <w:pStyle w:val="cTableText"/>
              <w:ind w:left="720"/>
              <w:rPr>
                <w:rFonts w:eastAsia="Calibri"/>
              </w:rPr>
            </w:pPr>
            <w:r w:rsidRPr="00963ECD">
              <w:rPr>
                <w:rFonts w:eastAsia="Calibri"/>
              </w:rPr>
              <w:t>Withdrawal</w:t>
            </w:r>
          </w:p>
          <w:p w14:paraId="16A78A89" w14:textId="77777777" w:rsidR="00071664" w:rsidRPr="00963ECD" w:rsidRDefault="00071664" w:rsidP="00071664">
            <w:pPr>
              <w:pStyle w:val="cTableText"/>
              <w:numPr>
                <w:ilvl w:val="0"/>
                <w:numId w:val="18"/>
              </w:numPr>
              <w:rPr>
                <w:rFonts w:eastAsia="Calibri"/>
                <w:u w:val="single"/>
              </w:rPr>
            </w:pPr>
            <w:r w:rsidRPr="00963ECD">
              <w:rPr>
                <w:rFonts w:eastAsia="Calibri"/>
                <w:b/>
                <w:u w:val="single"/>
              </w:rPr>
              <w:t>AND</w:t>
            </w:r>
            <w:r w:rsidRPr="00963ECD">
              <w:rPr>
                <w:rFonts w:eastAsia="Calibri"/>
                <w:u w:val="single"/>
              </w:rPr>
              <w:t xml:space="preserve"> at least one of the following scores:</w:t>
            </w:r>
          </w:p>
          <w:p w14:paraId="347A5A19" w14:textId="77777777" w:rsidR="00071664" w:rsidRPr="00963ECD" w:rsidRDefault="00071664" w:rsidP="00FA1263">
            <w:pPr>
              <w:pStyle w:val="cTableText"/>
              <w:ind w:left="720"/>
              <w:rPr>
                <w:rFonts w:eastAsia="Calibri"/>
                <w:u w:val="single"/>
              </w:rPr>
            </w:pPr>
            <w:r w:rsidRPr="00963ECD">
              <w:rPr>
                <w:rFonts w:eastAsia="Calibri"/>
              </w:rPr>
              <w:t>Caregiving Capacity/Risk Score of &lt; = 8</w:t>
            </w:r>
          </w:p>
          <w:p w14:paraId="54DF50FD" w14:textId="77777777" w:rsidR="00071664" w:rsidRPr="00963ECD" w:rsidRDefault="00071664" w:rsidP="00FA1263">
            <w:pPr>
              <w:pStyle w:val="cTableText"/>
              <w:ind w:left="720"/>
            </w:pPr>
            <w:r w:rsidRPr="00963ECD">
              <w:rPr>
                <w:rFonts w:eastAsia="Calibri"/>
              </w:rPr>
              <w:lastRenderedPageBreak/>
              <w:t>Caregiving/Natural Supports</w:t>
            </w:r>
            <w:r w:rsidRPr="00963ECD">
              <w:t xml:space="preserve"> </w:t>
            </w:r>
            <w:r w:rsidRPr="00963ECD">
              <w:rPr>
                <w:rFonts w:eastAsia="Calibri"/>
              </w:rPr>
              <w:t>Score of &lt; = 3</w:t>
            </w:r>
          </w:p>
        </w:tc>
        <w:tc>
          <w:tcPr>
            <w:tcW w:w="4679" w:type="dxa"/>
            <w:shd w:val="clear" w:color="auto" w:fill="auto"/>
          </w:tcPr>
          <w:p w14:paraId="1632E6EF" w14:textId="77777777" w:rsidR="00071664" w:rsidRPr="00963ECD" w:rsidRDefault="00071664" w:rsidP="00FA1263">
            <w:pPr>
              <w:pStyle w:val="cTableText"/>
              <w:rPr>
                <w:rFonts w:eastAsia="Calibri"/>
                <w:b/>
                <w:u w:val="single"/>
              </w:rPr>
            </w:pPr>
            <w:r w:rsidRPr="00963ECD">
              <w:rPr>
                <w:rFonts w:eastAsia="Calibri"/>
                <w:b/>
                <w:u w:val="single"/>
              </w:rPr>
              <w:lastRenderedPageBreak/>
              <w:t>Behavior Level Low</w:t>
            </w:r>
          </w:p>
          <w:p w14:paraId="39D21D51" w14:textId="77777777" w:rsidR="00071664" w:rsidRPr="00963ECD" w:rsidRDefault="00071664" w:rsidP="00071664">
            <w:pPr>
              <w:pStyle w:val="cTableText"/>
              <w:numPr>
                <w:ilvl w:val="0"/>
                <w:numId w:val="27"/>
              </w:numPr>
              <w:rPr>
                <w:rFonts w:eastAsia="Calibri"/>
              </w:rPr>
            </w:pPr>
            <w:r w:rsidRPr="00963ECD">
              <w:rPr>
                <w:rFonts w:eastAsia="Calibri"/>
              </w:rPr>
              <w:t>Neurodevelopmental Score of 2</w:t>
            </w:r>
          </w:p>
          <w:p w14:paraId="4CBB72A2"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4E299242" w14:textId="77777777" w:rsidR="00071664" w:rsidRPr="00963ECD" w:rsidRDefault="00071664" w:rsidP="00071664">
            <w:pPr>
              <w:pStyle w:val="cTableText"/>
              <w:numPr>
                <w:ilvl w:val="0"/>
                <w:numId w:val="27"/>
              </w:numPr>
              <w:rPr>
                <w:rFonts w:eastAsia="Calibri"/>
              </w:rPr>
            </w:pPr>
            <w:r w:rsidRPr="00963ECD">
              <w:rPr>
                <w:rFonts w:eastAsia="Calibri"/>
              </w:rPr>
              <w:t xml:space="preserve">Psychosocial Subdomain Score of &gt; = 8 - &lt; = 9 </w:t>
            </w:r>
            <w:r w:rsidRPr="00963ECD">
              <w:rPr>
                <w:rFonts w:eastAsia="Calibri"/>
                <w:u w:val="single"/>
              </w:rPr>
              <w:t>in at least ONE of the following Subdomains:</w:t>
            </w:r>
          </w:p>
          <w:p w14:paraId="2BDCCCEA" w14:textId="77777777" w:rsidR="00071664" w:rsidRPr="00963ECD" w:rsidRDefault="00071664" w:rsidP="00FA1263">
            <w:pPr>
              <w:pStyle w:val="cTableText"/>
              <w:ind w:left="720"/>
              <w:rPr>
                <w:rFonts w:eastAsia="Calibri"/>
              </w:rPr>
            </w:pPr>
            <w:r w:rsidRPr="00963ECD">
              <w:rPr>
                <w:rFonts w:eastAsia="Calibri"/>
              </w:rPr>
              <w:t>Aggressive Toward Others, Physical;</w:t>
            </w:r>
          </w:p>
          <w:p w14:paraId="50ADE5CE" w14:textId="77777777" w:rsidR="00071664" w:rsidRPr="00963ECD" w:rsidRDefault="00071664" w:rsidP="00FA1263">
            <w:pPr>
              <w:pStyle w:val="cTableText"/>
              <w:ind w:left="720"/>
              <w:rPr>
                <w:rFonts w:eastAsia="Calibri"/>
              </w:rPr>
            </w:pPr>
            <w:r w:rsidRPr="00963ECD">
              <w:rPr>
                <w:rFonts w:eastAsia="Calibri"/>
              </w:rPr>
              <w:t>Injurious to Self;</w:t>
            </w:r>
          </w:p>
          <w:p w14:paraId="3A55DD8A" w14:textId="77777777" w:rsidR="00071664" w:rsidRPr="00963ECD" w:rsidRDefault="00071664" w:rsidP="00FA1263">
            <w:pPr>
              <w:pStyle w:val="cTableText"/>
              <w:ind w:left="720"/>
              <w:rPr>
                <w:rFonts w:eastAsia="Calibri"/>
              </w:rPr>
            </w:pPr>
            <w:r w:rsidRPr="00963ECD">
              <w:rPr>
                <w:rFonts w:eastAsia="Calibri"/>
              </w:rPr>
              <w:t>Manic Behaviors;</w:t>
            </w:r>
          </w:p>
          <w:p w14:paraId="0B20B879" w14:textId="77777777" w:rsidR="00071664" w:rsidRPr="00963ECD" w:rsidRDefault="00071664" w:rsidP="00FA1263">
            <w:pPr>
              <w:pStyle w:val="cTableText"/>
              <w:ind w:left="720"/>
              <w:rPr>
                <w:rFonts w:eastAsia="Calibri"/>
              </w:rPr>
            </w:pPr>
            <w:r w:rsidRPr="00963ECD">
              <w:rPr>
                <w:rFonts w:eastAsia="Calibri"/>
              </w:rPr>
              <w:t>PICA;</w:t>
            </w:r>
          </w:p>
          <w:p w14:paraId="0151BC6C" w14:textId="77777777" w:rsidR="00071664" w:rsidRPr="00963ECD" w:rsidRDefault="00071664" w:rsidP="00FA1263">
            <w:pPr>
              <w:pStyle w:val="cTableText"/>
              <w:ind w:left="720"/>
              <w:rPr>
                <w:rFonts w:eastAsia="Calibri"/>
              </w:rPr>
            </w:pPr>
            <w:r w:rsidRPr="00963ECD">
              <w:rPr>
                <w:rFonts w:eastAsia="Calibri"/>
              </w:rPr>
              <w:t>Property Destruction;</w:t>
            </w:r>
          </w:p>
          <w:p w14:paraId="37B63322" w14:textId="77777777" w:rsidR="00071664" w:rsidRPr="00963ECD" w:rsidRDefault="00071664" w:rsidP="00FA1263">
            <w:pPr>
              <w:pStyle w:val="cTableText"/>
              <w:ind w:left="720"/>
              <w:rPr>
                <w:rFonts w:eastAsia="Calibri"/>
              </w:rPr>
            </w:pPr>
            <w:r w:rsidRPr="00963ECD">
              <w:rPr>
                <w:rFonts w:eastAsia="Calibri"/>
              </w:rPr>
              <w:t>Psychotic Behaviors;</w:t>
            </w:r>
          </w:p>
          <w:p w14:paraId="63D46628" w14:textId="77777777" w:rsidR="00071664" w:rsidRPr="00963ECD" w:rsidRDefault="00071664" w:rsidP="00FA1263">
            <w:pPr>
              <w:pStyle w:val="cTableText"/>
              <w:ind w:left="720"/>
              <w:rPr>
                <w:rFonts w:eastAsia="Calibri"/>
              </w:rPr>
            </w:pPr>
            <w:r w:rsidRPr="00963ECD">
              <w:rPr>
                <w:rFonts w:eastAsia="Calibri"/>
              </w:rPr>
              <w:t>Susceptibility to Victimization;</w:t>
            </w:r>
          </w:p>
          <w:p w14:paraId="66600AC9" w14:textId="77777777" w:rsidR="00071664" w:rsidRPr="00963ECD" w:rsidRDefault="00071664" w:rsidP="00FA1263">
            <w:pPr>
              <w:pStyle w:val="cTableText"/>
              <w:ind w:left="720"/>
              <w:rPr>
                <w:rFonts w:eastAsia="Calibri"/>
              </w:rPr>
            </w:pPr>
            <w:r w:rsidRPr="00963ECD">
              <w:rPr>
                <w:rFonts w:eastAsia="Calibri"/>
              </w:rPr>
              <w:t>Wandering/Elopement]</w:t>
            </w:r>
          </w:p>
          <w:p w14:paraId="0D8A9D56" w14:textId="77777777" w:rsidR="00071664" w:rsidRPr="00963ECD" w:rsidRDefault="00071664" w:rsidP="00FA1263">
            <w:pPr>
              <w:pStyle w:val="cTableText"/>
              <w:ind w:left="720"/>
              <w:rPr>
                <w:rFonts w:eastAsia="Calibri"/>
                <w:b/>
                <w:u w:val="single"/>
              </w:rPr>
            </w:pPr>
            <w:r w:rsidRPr="00963ECD">
              <w:rPr>
                <w:rFonts w:eastAsia="Calibri"/>
                <w:b/>
                <w:u w:val="single"/>
              </w:rPr>
              <w:t>OR</w:t>
            </w:r>
          </w:p>
          <w:p w14:paraId="19C29754" w14:textId="77777777" w:rsidR="00071664" w:rsidRPr="00963ECD" w:rsidRDefault="00071664" w:rsidP="00071664">
            <w:pPr>
              <w:pStyle w:val="cTableText"/>
              <w:numPr>
                <w:ilvl w:val="0"/>
                <w:numId w:val="28"/>
              </w:numPr>
              <w:ind w:left="701"/>
              <w:rPr>
                <w:rFonts w:eastAsia="Calibri"/>
              </w:rPr>
            </w:pPr>
            <w:r w:rsidRPr="00963ECD">
              <w:rPr>
                <w:rFonts w:eastAsia="Calibri"/>
              </w:rPr>
              <w:t>Neurodevelopmental Score of 2</w:t>
            </w:r>
          </w:p>
          <w:p w14:paraId="59343600"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43087897" w14:textId="77777777" w:rsidR="00071664" w:rsidRPr="00963ECD" w:rsidRDefault="00071664" w:rsidP="00071664">
            <w:pPr>
              <w:pStyle w:val="cTableText"/>
              <w:numPr>
                <w:ilvl w:val="0"/>
                <w:numId w:val="28"/>
              </w:numPr>
              <w:ind w:left="701"/>
              <w:rPr>
                <w:rFonts w:eastAsia="Calibri"/>
              </w:rPr>
            </w:pPr>
            <w:r w:rsidRPr="00963ECD">
              <w:rPr>
                <w:rFonts w:eastAsia="Calibri"/>
              </w:rPr>
              <w:t xml:space="preserve">Psychosocial Subdomain Score of &gt; = 8 - &lt; = 9 </w:t>
            </w:r>
            <w:r w:rsidRPr="00963ECD">
              <w:rPr>
                <w:rFonts w:eastAsia="Calibri"/>
                <w:u w:val="single"/>
              </w:rPr>
              <w:t>in at least TWO of the following Subdomains:</w:t>
            </w:r>
          </w:p>
          <w:p w14:paraId="3707037C" w14:textId="77777777" w:rsidR="00071664" w:rsidRPr="00963ECD" w:rsidRDefault="00071664" w:rsidP="00FA1263">
            <w:pPr>
              <w:pStyle w:val="cTableText"/>
              <w:ind w:left="701"/>
              <w:rPr>
                <w:rFonts w:eastAsia="Calibri"/>
                <w:u w:val="single"/>
              </w:rPr>
            </w:pPr>
            <w:r w:rsidRPr="00963ECD">
              <w:rPr>
                <w:rFonts w:eastAsia="Calibri"/>
              </w:rPr>
              <w:t>Aggressive Toward Others, Verbal/Gestural;</w:t>
            </w:r>
          </w:p>
          <w:p w14:paraId="231D8297" w14:textId="77777777" w:rsidR="00071664" w:rsidRPr="00963ECD" w:rsidRDefault="00071664" w:rsidP="00FA1263">
            <w:pPr>
              <w:pStyle w:val="cTableText"/>
              <w:ind w:left="701"/>
              <w:rPr>
                <w:rFonts w:eastAsia="Calibri"/>
                <w:u w:val="single"/>
              </w:rPr>
            </w:pPr>
            <w:r w:rsidRPr="00963ECD">
              <w:rPr>
                <w:rFonts w:eastAsia="Calibri"/>
              </w:rPr>
              <w:t>Agitation;</w:t>
            </w:r>
          </w:p>
          <w:p w14:paraId="3E27ACD4" w14:textId="77777777" w:rsidR="00071664" w:rsidRPr="00963ECD" w:rsidRDefault="00071664" w:rsidP="00FA1263">
            <w:pPr>
              <w:pStyle w:val="cTableText"/>
              <w:ind w:left="720"/>
            </w:pPr>
            <w:r w:rsidRPr="00963ECD">
              <w:rPr>
                <w:rFonts w:eastAsia="Calibri"/>
              </w:rPr>
              <w:t>Anxiety;</w:t>
            </w:r>
          </w:p>
          <w:p w14:paraId="131E0FEB" w14:textId="77777777" w:rsidR="00071664" w:rsidRPr="00963ECD" w:rsidRDefault="00071664" w:rsidP="00FA1263">
            <w:pPr>
              <w:pStyle w:val="cTableText"/>
              <w:ind w:left="701"/>
              <w:rPr>
                <w:rFonts w:eastAsia="Calibri"/>
                <w:u w:val="single"/>
              </w:rPr>
            </w:pPr>
            <w:r w:rsidRPr="00963ECD">
              <w:rPr>
                <w:rFonts w:eastAsia="Calibri"/>
              </w:rPr>
              <w:t>Difficulties Regulating Emotions;</w:t>
            </w:r>
          </w:p>
          <w:p w14:paraId="0355681E" w14:textId="77777777" w:rsidR="00071664" w:rsidRPr="00963ECD" w:rsidRDefault="00071664" w:rsidP="00FA1263">
            <w:pPr>
              <w:pStyle w:val="cTableText"/>
              <w:ind w:left="701"/>
              <w:rPr>
                <w:rFonts w:eastAsia="Calibri"/>
                <w:u w:val="single"/>
              </w:rPr>
            </w:pPr>
            <w:r w:rsidRPr="00963ECD">
              <w:rPr>
                <w:rFonts w:eastAsia="Calibri"/>
              </w:rPr>
              <w:t>Impulsivity;</w:t>
            </w:r>
          </w:p>
          <w:p w14:paraId="7E87EDC8" w14:textId="77777777" w:rsidR="00071664" w:rsidRPr="00963ECD" w:rsidRDefault="00071664" w:rsidP="00FA1263">
            <w:pPr>
              <w:pStyle w:val="cTableText"/>
              <w:ind w:left="701"/>
              <w:rPr>
                <w:rFonts w:eastAsia="Calibri"/>
                <w:u w:val="single"/>
              </w:rPr>
            </w:pPr>
            <w:r w:rsidRPr="00963ECD">
              <w:rPr>
                <w:rFonts w:eastAsia="Calibri"/>
              </w:rPr>
              <w:t>Injury to Others (Unintentional);</w:t>
            </w:r>
          </w:p>
          <w:p w14:paraId="3FBA1C47" w14:textId="77777777" w:rsidR="00071664" w:rsidRPr="00963ECD" w:rsidRDefault="00071664" w:rsidP="00FA1263">
            <w:pPr>
              <w:pStyle w:val="cTableText"/>
              <w:ind w:left="701"/>
              <w:rPr>
                <w:rFonts w:eastAsia="Calibri"/>
                <w:u w:val="single"/>
              </w:rPr>
            </w:pPr>
            <w:r w:rsidRPr="00963ECD">
              <w:rPr>
                <w:rFonts w:eastAsia="Calibri"/>
              </w:rPr>
              <w:t>Intrusiveness;</w:t>
            </w:r>
          </w:p>
          <w:p w14:paraId="61DB9BB2" w14:textId="77777777" w:rsidR="00071664" w:rsidRPr="00963ECD" w:rsidRDefault="00071664" w:rsidP="00FA1263">
            <w:pPr>
              <w:pStyle w:val="cTableText"/>
              <w:ind w:left="701"/>
              <w:rPr>
                <w:rFonts w:eastAsia="Calibri"/>
                <w:u w:val="single"/>
              </w:rPr>
            </w:pPr>
            <w:r w:rsidRPr="00963ECD">
              <w:rPr>
                <w:rFonts w:eastAsia="Calibri"/>
              </w:rPr>
              <w:t>Legal Involvement;</w:t>
            </w:r>
          </w:p>
          <w:p w14:paraId="40F0D594" w14:textId="77777777" w:rsidR="00071664" w:rsidRPr="00963ECD" w:rsidRDefault="00071664" w:rsidP="00FA1263">
            <w:pPr>
              <w:pStyle w:val="cTableText"/>
              <w:ind w:left="701"/>
              <w:rPr>
                <w:rFonts w:eastAsia="Calibri"/>
                <w:u w:val="single"/>
              </w:rPr>
            </w:pPr>
            <w:r w:rsidRPr="00963ECD">
              <w:rPr>
                <w:rFonts w:eastAsia="Calibri"/>
              </w:rPr>
              <w:t>Socially Unacceptable Behavior;</w:t>
            </w:r>
          </w:p>
          <w:p w14:paraId="723E6767" w14:textId="77777777" w:rsidR="00071664" w:rsidRPr="00963ECD" w:rsidRDefault="00071664" w:rsidP="00FA1263">
            <w:pPr>
              <w:pStyle w:val="cTableText"/>
              <w:ind w:left="720"/>
            </w:pPr>
            <w:r w:rsidRPr="00963ECD">
              <w:rPr>
                <w:rFonts w:eastAsia="Calibri"/>
              </w:rPr>
              <w:t>Withdrawal</w:t>
            </w:r>
          </w:p>
        </w:tc>
      </w:tr>
      <w:tr w:rsidR="00071664" w:rsidRPr="00963ECD" w14:paraId="31FEAADB" w14:textId="77777777" w:rsidTr="00FA1263">
        <w:tc>
          <w:tcPr>
            <w:tcW w:w="4766" w:type="dxa"/>
            <w:shd w:val="clear" w:color="auto" w:fill="FDE9D9"/>
          </w:tcPr>
          <w:p w14:paraId="4A4D7F79" w14:textId="77777777" w:rsidR="00071664" w:rsidRPr="00963ECD" w:rsidRDefault="00071664" w:rsidP="00FA1263">
            <w:pPr>
              <w:pStyle w:val="cTableText"/>
              <w:rPr>
                <w:rFonts w:eastAsia="Calibri"/>
                <w:b/>
                <w:u w:val="single"/>
              </w:rPr>
            </w:pPr>
            <w:r w:rsidRPr="00963ECD">
              <w:rPr>
                <w:rFonts w:eastAsia="Calibri"/>
                <w:b/>
                <w:u w:val="single"/>
              </w:rPr>
              <w:t>Self-Care Level High</w:t>
            </w:r>
          </w:p>
          <w:p w14:paraId="1A201B21" w14:textId="77777777" w:rsidR="00071664" w:rsidRPr="00963ECD" w:rsidRDefault="00071664" w:rsidP="00071664">
            <w:pPr>
              <w:pStyle w:val="cTableText"/>
              <w:numPr>
                <w:ilvl w:val="0"/>
                <w:numId w:val="19"/>
              </w:numPr>
              <w:rPr>
                <w:rFonts w:eastAsia="Calibri"/>
              </w:rPr>
            </w:pPr>
            <w:r w:rsidRPr="00963ECD">
              <w:rPr>
                <w:rFonts w:eastAsia="Calibri"/>
              </w:rPr>
              <w:t>Neurodevelopmental Score of 2</w:t>
            </w:r>
          </w:p>
          <w:p w14:paraId="5CBD701E"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6A831267" w14:textId="77777777" w:rsidR="00071664" w:rsidRPr="00963ECD" w:rsidRDefault="00071664" w:rsidP="00071664">
            <w:pPr>
              <w:pStyle w:val="cTableText"/>
              <w:numPr>
                <w:ilvl w:val="0"/>
                <w:numId w:val="19"/>
              </w:numPr>
              <w:rPr>
                <w:rFonts w:eastAsia="Calibri"/>
                <w:u w:val="single"/>
              </w:rPr>
            </w:pPr>
            <w:r w:rsidRPr="00963ECD">
              <w:rPr>
                <w:rFonts w:eastAsia="Calibri"/>
                <w:u w:val="single"/>
              </w:rPr>
              <w:t>Scores within stated range in at least THREE of any of the following:</w:t>
            </w:r>
          </w:p>
          <w:p w14:paraId="4165DBA6" w14:textId="77777777" w:rsidR="00071664" w:rsidRPr="00963ECD" w:rsidRDefault="00071664" w:rsidP="00071664">
            <w:pPr>
              <w:pStyle w:val="cTableText"/>
              <w:numPr>
                <w:ilvl w:val="0"/>
                <w:numId w:val="20"/>
              </w:numPr>
              <w:rPr>
                <w:rFonts w:eastAsia="Calibri"/>
                <w:i/>
              </w:rPr>
            </w:pPr>
            <w:r w:rsidRPr="00963ECD">
              <w:rPr>
                <w:rFonts w:eastAsia="Calibri"/>
                <w:i/>
              </w:rPr>
              <w:t>ADL’s:</w:t>
            </w:r>
          </w:p>
          <w:p w14:paraId="7BA84E29" w14:textId="77777777" w:rsidR="00071664" w:rsidRPr="00963ECD" w:rsidRDefault="00071664" w:rsidP="00FA1263">
            <w:pPr>
              <w:pStyle w:val="cTableText"/>
              <w:ind w:left="1080"/>
              <w:rPr>
                <w:rFonts w:eastAsia="Calibri"/>
              </w:rPr>
            </w:pPr>
            <w:r w:rsidRPr="00963ECD">
              <w:rPr>
                <w:rFonts w:eastAsia="Calibri"/>
              </w:rPr>
              <w:t>Score of at least 4 in Eating</w:t>
            </w:r>
          </w:p>
          <w:p w14:paraId="02CB7974" w14:textId="77777777" w:rsidR="00071664" w:rsidRPr="00963ECD" w:rsidRDefault="00071664" w:rsidP="00FA1263">
            <w:pPr>
              <w:pStyle w:val="cTableText"/>
              <w:ind w:left="1080"/>
              <w:rPr>
                <w:rFonts w:eastAsia="Calibri"/>
              </w:rPr>
            </w:pPr>
            <w:r w:rsidRPr="00963ECD">
              <w:rPr>
                <w:rFonts w:eastAsia="Calibri"/>
              </w:rPr>
              <w:t>Score of at least 5 in Bathing</w:t>
            </w:r>
          </w:p>
          <w:p w14:paraId="52FF02AC" w14:textId="77777777" w:rsidR="00071664" w:rsidRPr="00963ECD" w:rsidRDefault="00071664" w:rsidP="00FA1263">
            <w:pPr>
              <w:pStyle w:val="cTableText"/>
              <w:ind w:left="1080"/>
              <w:rPr>
                <w:rFonts w:eastAsia="Calibri"/>
              </w:rPr>
            </w:pPr>
            <w:r w:rsidRPr="00963ECD">
              <w:rPr>
                <w:rFonts w:eastAsia="Calibri"/>
              </w:rPr>
              <w:t>Score of at least 4 in Dressing</w:t>
            </w:r>
          </w:p>
          <w:p w14:paraId="1C166EC9" w14:textId="77777777" w:rsidR="00071664" w:rsidRPr="00963ECD" w:rsidRDefault="00071664" w:rsidP="00FA1263">
            <w:pPr>
              <w:pStyle w:val="cTableText"/>
              <w:ind w:left="1080"/>
              <w:rPr>
                <w:rFonts w:eastAsia="Calibri"/>
              </w:rPr>
            </w:pPr>
            <w:r w:rsidRPr="00963ECD">
              <w:rPr>
                <w:rFonts w:eastAsia="Calibri"/>
              </w:rPr>
              <w:t>Score of at least 3 in Toileting</w:t>
            </w:r>
          </w:p>
          <w:p w14:paraId="23A4C786" w14:textId="77777777" w:rsidR="00071664" w:rsidRPr="00963ECD" w:rsidRDefault="00071664" w:rsidP="00FA1263">
            <w:pPr>
              <w:pStyle w:val="cTableText"/>
              <w:ind w:left="1080"/>
              <w:rPr>
                <w:rFonts w:eastAsia="Calibri"/>
              </w:rPr>
            </w:pPr>
            <w:r w:rsidRPr="00963ECD">
              <w:rPr>
                <w:rFonts w:eastAsia="Calibri"/>
              </w:rPr>
              <w:t>Score of at least 4 in Mobility</w:t>
            </w:r>
          </w:p>
          <w:p w14:paraId="0387237E" w14:textId="77777777" w:rsidR="00071664" w:rsidRPr="00963ECD" w:rsidRDefault="00071664" w:rsidP="00FA1263">
            <w:pPr>
              <w:pStyle w:val="cTableText"/>
              <w:ind w:left="1080"/>
              <w:rPr>
                <w:rFonts w:eastAsia="Calibri"/>
              </w:rPr>
            </w:pPr>
            <w:r w:rsidRPr="00963ECD">
              <w:rPr>
                <w:rFonts w:eastAsia="Calibri"/>
              </w:rPr>
              <w:t>Score of at least 4 in Transfers</w:t>
            </w:r>
          </w:p>
          <w:p w14:paraId="72695B02" w14:textId="77777777" w:rsidR="00071664" w:rsidRPr="00963ECD" w:rsidRDefault="00071664" w:rsidP="00071664">
            <w:pPr>
              <w:pStyle w:val="cTableText"/>
              <w:numPr>
                <w:ilvl w:val="0"/>
                <w:numId w:val="20"/>
              </w:numPr>
              <w:rPr>
                <w:rFonts w:eastAsia="Calibri"/>
              </w:rPr>
            </w:pPr>
            <w:r w:rsidRPr="00963ECD">
              <w:rPr>
                <w:rFonts w:eastAsia="Calibri"/>
                <w:i/>
              </w:rPr>
              <w:t>Functional Communication:</w:t>
            </w:r>
          </w:p>
          <w:p w14:paraId="4ED54B72" w14:textId="77777777" w:rsidR="00071664" w:rsidRPr="00963ECD" w:rsidRDefault="00071664" w:rsidP="00FA1263">
            <w:pPr>
              <w:pStyle w:val="cTableText"/>
              <w:ind w:left="1080"/>
              <w:rPr>
                <w:rFonts w:eastAsia="Calibri"/>
              </w:rPr>
            </w:pPr>
            <w:r w:rsidRPr="00963ECD">
              <w:rPr>
                <w:rFonts w:eastAsia="Calibri"/>
              </w:rPr>
              <w:t>Score of 2 or 3 in Functional Communication</w:t>
            </w:r>
          </w:p>
          <w:p w14:paraId="67BC27A8" w14:textId="77777777" w:rsidR="00071664" w:rsidRPr="00963ECD" w:rsidRDefault="00071664" w:rsidP="00071664">
            <w:pPr>
              <w:pStyle w:val="cTableText"/>
              <w:numPr>
                <w:ilvl w:val="0"/>
                <w:numId w:val="20"/>
              </w:numPr>
              <w:rPr>
                <w:rFonts w:eastAsia="Calibri"/>
                <w:i/>
              </w:rPr>
            </w:pPr>
            <w:r w:rsidRPr="00963ECD">
              <w:rPr>
                <w:rFonts w:eastAsia="Calibri"/>
                <w:i/>
              </w:rPr>
              <w:t>IADLs:</w:t>
            </w:r>
          </w:p>
          <w:p w14:paraId="384A50AB" w14:textId="77777777" w:rsidR="00071664" w:rsidRPr="00963ECD" w:rsidRDefault="00071664" w:rsidP="00FA1263">
            <w:pPr>
              <w:pStyle w:val="cTableText"/>
              <w:ind w:left="1080"/>
              <w:rPr>
                <w:rFonts w:eastAsia="Calibri"/>
              </w:rPr>
            </w:pPr>
            <w:r w:rsidRPr="00963ECD">
              <w:rPr>
                <w:rFonts w:eastAsia="Calibri"/>
              </w:rPr>
              <w:t>Score of 3 in any of the following IADLs</w:t>
            </w:r>
          </w:p>
          <w:p w14:paraId="16057489" w14:textId="77777777" w:rsidR="00071664" w:rsidRPr="00963ECD" w:rsidRDefault="00071664" w:rsidP="00FA1263">
            <w:pPr>
              <w:pStyle w:val="cTableText"/>
              <w:ind w:left="1080"/>
              <w:rPr>
                <w:rFonts w:eastAsia="Calibri"/>
              </w:rPr>
            </w:pPr>
            <w:r w:rsidRPr="00963ECD">
              <w:rPr>
                <w:rFonts w:eastAsia="Calibri"/>
              </w:rPr>
              <w:t>(Meal Preparation, Housekeeping, Finances, Shopping)</w:t>
            </w:r>
          </w:p>
          <w:p w14:paraId="6A545906" w14:textId="77777777" w:rsidR="00071664" w:rsidRPr="00963ECD" w:rsidRDefault="00071664" w:rsidP="00071664">
            <w:pPr>
              <w:pStyle w:val="cTableText"/>
              <w:numPr>
                <w:ilvl w:val="0"/>
                <w:numId w:val="20"/>
              </w:numPr>
              <w:rPr>
                <w:rFonts w:eastAsia="Calibri"/>
                <w:i/>
              </w:rPr>
            </w:pPr>
            <w:r w:rsidRPr="00963ECD">
              <w:rPr>
                <w:rFonts w:eastAsia="Calibri"/>
                <w:i/>
              </w:rPr>
              <w:t>Safety:</w:t>
            </w:r>
          </w:p>
          <w:p w14:paraId="40E8304B" w14:textId="77777777" w:rsidR="00071664" w:rsidRPr="00963ECD" w:rsidRDefault="00071664" w:rsidP="00FA1263">
            <w:pPr>
              <w:pStyle w:val="cTableText"/>
              <w:ind w:left="1080"/>
              <w:rPr>
                <w:rFonts w:eastAsia="Calibri"/>
              </w:rPr>
            </w:pPr>
            <w:r w:rsidRPr="00963ECD">
              <w:rPr>
                <w:rFonts w:eastAsia="Calibri"/>
              </w:rPr>
              <w:t>Self-Preservation Score of &gt;=4</w:t>
            </w:r>
          </w:p>
          <w:p w14:paraId="2691836A" w14:textId="77777777" w:rsidR="00071664" w:rsidRPr="00963ECD" w:rsidRDefault="00071664" w:rsidP="00FA1263">
            <w:pPr>
              <w:pStyle w:val="cTableText"/>
              <w:ind w:left="1080"/>
              <w:rPr>
                <w:rFonts w:eastAsia="Calibri"/>
                <w:u w:val="single"/>
              </w:rPr>
            </w:pPr>
            <w:r w:rsidRPr="00963ECD">
              <w:rPr>
                <w:rFonts w:eastAsia="Calibri"/>
                <w:b/>
                <w:u w:val="single"/>
              </w:rPr>
              <w:t>AND</w:t>
            </w:r>
            <w:r w:rsidRPr="00963ECD">
              <w:rPr>
                <w:rFonts w:eastAsia="Calibri"/>
                <w:u w:val="single"/>
              </w:rPr>
              <w:t xml:space="preserve"> a score in at least one of the following areas:</w:t>
            </w:r>
          </w:p>
          <w:p w14:paraId="376B4F00" w14:textId="77777777" w:rsidR="00071664" w:rsidRPr="00963ECD" w:rsidRDefault="00071664" w:rsidP="00FA1263">
            <w:pPr>
              <w:pStyle w:val="cTableText"/>
              <w:ind w:left="1080"/>
              <w:rPr>
                <w:rFonts w:eastAsia="Calibri"/>
              </w:rPr>
            </w:pPr>
            <w:r w:rsidRPr="00963ECD">
              <w:rPr>
                <w:rFonts w:eastAsia="Calibri"/>
              </w:rPr>
              <w:t>Caregiving Capacity/Risk Score of &gt; = 9</w:t>
            </w:r>
          </w:p>
          <w:p w14:paraId="2AC29682" w14:textId="77777777" w:rsidR="00071664" w:rsidRPr="00963ECD" w:rsidRDefault="00071664" w:rsidP="00FA1263">
            <w:pPr>
              <w:pStyle w:val="cTableText"/>
              <w:ind w:left="1080"/>
              <w:rPr>
                <w:rFonts w:eastAsia="Calibri"/>
              </w:rPr>
            </w:pPr>
            <w:r w:rsidRPr="00963ECD">
              <w:rPr>
                <w:rFonts w:eastAsia="Calibri"/>
              </w:rPr>
              <w:t>Caregiving/Natural Supports Score of &gt;</w:t>
            </w:r>
            <w:r w:rsidRPr="00963ECD">
              <w:rPr>
                <w:rFonts w:eastAsia="Calibri"/>
              </w:rPr>
              <w:tab/>
              <w:t xml:space="preserve"> = 4</w:t>
            </w:r>
          </w:p>
          <w:p w14:paraId="0614B519" w14:textId="77777777" w:rsidR="00071664" w:rsidRPr="00963ECD" w:rsidRDefault="00071664" w:rsidP="00FA1263">
            <w:pPr>
              <w:pStyle w:val="cTableText"/>
              <w:ind w:left="1080"/>
            </w:pPr>
            <w:r w:rsidRPr="00963ECD">
              <w:rPr>
                <w:rFonts w:eastAsia="Calibri"/>
              </w:rPr>
              <w:t>Treatment/Monitoring Score of at least 2</w:t>
            </w:r>
          </w:p>
        </w:tc>
        <w:tc>
          <w:tcPr>
            <w:tcW w:w="4679" w:type="dxa"/>
            <w:shd w:val="clear" w:color="auto" w:fill="FDE9D9"/>
          </w:tcPr>
          <w:p w14:paraId="63743893" w14:textId="77777777" w:rsidR="00071664" w:rsidRPr="00963ECD" w:rsidRDefault="00071664" w:rsidP="00FA1263">
            <w:pPr>
              <w:pStyle w:val="cTableText"/>
              <w:rPr>
                <w:rFonts w:eastAsia="Calibri"/>
                <w:b/>
                <w:u w:val="single"/>
              </w:rPr>
            </w:pPr>
            <w:r w:rsidRPr="00963ECD">
              <w:rPr>
                <w:rFonts w:eastAsia="Calibri"/>
                <w:b/>
                <w:u w:val="single"/>
              </w:rPr>
              <w:t>Self-Care Level High</w:t>
            </w:r>
          </w:p>
          <w:p w14:paraId="7CAB5DF4" w14:textId="77777777" w:rsidR="00071664" w:rsidRPr="00963ECD" w:rsidRDefault="00071664" w:rsidP="00071664">
            <w:pPr>
              <w:pStyle w:val="cTableText"/>
              <w:numPr>
                <w:ilvl w:val="0"/>
                <w:numId w:val="29"/>
              </w:numPr>
              <w:rPr>
                <w:rFonts w:eastAsia="Calibri"/>
              </w:rPr>
            </w:pPr>
            <w:r w:rsidRPr="00963ECD">
              <w:rPr>
                <w:rFonts w:eastAsia="Calibri"/>
              </w:rPr>
              <w:t>Neurodevelopmental Score of 2</w:t>
            </w:r>
          </w:p>
          <w:p w14:paraId="554051D3"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1F8FF2FB" w14:textId="77777777" w:rsidR="00071664" w:rsidRPr="00963ECD" w:rsidRDefault="00071664" w:rsidP="00071664">
            <w:pPr>
              <w:pStyle w:val="cTableText"/>
              <w:numPr>
                <w:ilvl w:val="0"/>
                <w:numId w:val="29"/>
              </w:numPr>
              <w:rPr>
                <w:rFonts w:eastAsia="Calibri"/>
              </w:rPr>
            </w:pPr>
            <w:r w:rsidRPr="00963ECD">
              <w:rPr>
                <w:rFonts w:eastAsia="Calibri"/>
              </w:rPr>
              <w:t>Treatments/Monitoring Score of at least 2</w:t>
            </w:r>
          </w:p>
          <w:p w14:paraId="70694D2A" w14:textId="77777777" w:rsidR="00071664" w:rsidRPr="00963ECD" w:rsidRDefault="00071664" w:rsidP="00071664">
            <w:pPr>
              <w:pStyle w:val="cTableText"/>
              <w:numPr>
                <w:ilvl w:val="0"/>
                <w:numId w:val="29"/>
              </w:numPr>
              <w:rPr>
                <w:rFonts w:eastAsia="Calibri"/>
                <w:u w:val="single"/>
              </w:rPr>
            </w:pPr>
            <w:r w:rsidRPr="00963ECD">
              <w:rPr>
                <w:rFonts w:eastAsia="Calibri"/>
                <w:b/>
                <w:u w:val="single"/>
              </w:rPr>
              <w:t>AND</w:t>
            </w:r>
            <w:r w:rsidRPr="00963ECD">
              <w:rPr>
                <w:rFonts w:eastAsia="Calibri"/>
                <w:u w:val="single"/>
              </w:rPr>
              <w:t xml:space="preserve"> at least one of the following scores:</w:t>
            </w:r>
          </w:p>
          <w:p w14:paraId="12C23720" w14:textId="77777777" w:rsidR="00071664" w:rsidRPr="00963ECD" w:rsidRDefault="00071664" w:rsidP="00FA1263">
            <w:pPr>
              <w:pStyle w:val="cTableText"/>
              <w:ind w:left="720"/>
              <w:rPr>
                <w:rFonts w:eastAsia="Calibri"/>
              </w:rPr>
            </w:pPr>
            <w:r w:rsidRPr="00963ECD">
              <w:rPr>
                <w:rFonts w:eastAsia="Calibri"/>
              </w:rPr>
              <w:t>Caregiving Capacity/Risk Score &gt; = 10</w:t>
            </w:r>
          </w:p>
          <w:p w14:paraId="3FC98BA2" w14:textId="77777777" w:rsidR="00071664" w:rsidRPr="00963ECD" w:rsidRDefault="00071664" w:rsidP="00FA1263">
            <w:pPr>
              <w:pStyle w:val="cTableText"/>
              <w:ind w:left="720"/>
              <w:rPr>
                <w:rFonts w:eastAsia="Calibri"/>
              </w:rPr>
            </w:pPr>
            <w:r w:rsidRPr="00963ECD">
              <w:rPr>
                <w:rFonts w:eastAsia="Calibri"/>
              </w:rPr>
              <w:t>Caregiving/Natural Supports Score of = 7</w:t>
            </w:r>
          </w:p>
        </w:tc>
      </w:tr>
      <w:tr w:rsidR="00071664" w:rsidRPr="00963ECD" w14:paraId="7489D23A" w14:textId="77777777" w:rsidTr="00FA1263">
        <w:tc>
          <w:tcPr>
            <w:tcW w:w="4766" w:type="dxa"/>
            <w:shd w:val="clear" w:color="auto" w:fill="FDE9D9"/>
          </w:tcPr>
          <w:p w14:paraId="11ED67B5" w14:textId="77777777" w:rsidR="00071664" w:rsidRPr="00963ECD" w:rsidRDefault="00071664" w:rsidP="00FA1263">
            <w:pPr>
              <w:pStyle w:val="cTableText"/>
              <w:rPr>
                <w:rFonts w:eastAsia="Calibri"/>
                <w:b/>
                <w:u w:val="single"/>
              </w:rPr>
            </w:pPr>
            <w:r w:rsidRPr="00963ECD">
              <w:rPr>
                <w:rFonts w:eastAsia="Calibri"/>
                <w:b/>
                <w:u w:val="single"/>
              </w:rPr>
              <w:t>Self-Care Level Medium</w:t>
            </w:r>
          </w:p>
          <w:p w14:paraId="5BB03D8E" w14:textId="77777777" w:rsidR="00071664" w:rsidRPr="00963ECD" w:rsidRDefault="00071664" w:rsidP="00071664">
            <w:pPr>
              <w:pStyle w:val="cTableText"/>
              <w:numPr>
                <w:ilvl w:val="0"/>
                <w:numId w:val="21"/>
              </w:numPr>
              <w:rPr>
                <w:rFonts w:eastAsia="Calibri"/>
              </w:rPr>
            </w:pPr>
            <w:r w:rsidRPr="00963ECD">
              <w:rPr>
                <w:rFonts w:eastAsia="Calibri"/>
              </w:rPr>
              <w:t>Neurodevelopmental Score of 2</w:t>
            </w:r>
          </w:p>
          <w:p w14:paraId="13365046" w14:textId="77777777" w:rsidR="00071664" w:rsidRPr="00963ECD" w:rsidRDefault="00071664" w:rsidP="00FA1263">
            <w:pPr>
              <w:pStyle w:val="cTableText"/>
              <w:ind w:left="720"/>
              <w:rPr>
                <w:rFonts w:eastAsia="Calibri"/>
                <w:b/>
              </w:rPr>
            </w:pPr>
            <w:r w:rsidRPr="00963ECD">
              <w:rPr>
                <w:rFonts w:eastAsia="Calibri"/>
                <w:b/>
                <w:u w:val="single"/>
              </w:rPr>
              <w:t>AND</w:t>
            </w:r>
          </w:p>
          <w:p w14:paraId="25B23F2F" w14:textId="77777777" w:rsidR="00071664" w:rsidRPr="00963ECD" w:rsidRDefault="00071664" w:rsidP="00071664">
            <w:pPr>
              <w:pStyle w:val="cTableText"/>
              <w:numPr>
                <w:ilvl w:val="0"/>
                <w:numId w:val="21"/>
              </w:numPr>
              <w:rPr>
                <w:rFonts w:eastAsia="Calibri"/>
                <w:u w:val="single"/>
              </w:rPr>
            </w:pPr>
            <w:r w:rsidRPr="00963ECD">
              <w:rPr>
                <w:rFonts w:eastAsia="Calibri"/>
                <w:u w:val="single"/>
              </w:rPr>
              <w:t>Scores within stated range in at least THREE of any of the following:</w:t>
            </w:r>
          </w:p>
          <w:p w14:paraId="422EB8EE" w14:textId="77777777" w:rsidR="00071664" w:rsidRPr="00963ECD" w:rsidRDefault="00071664" w:rsidP="00071664">
            <w:pPr>
              <w:pStyle w:val="cTableText"/>
              <w:numPr>
                <w:ilvl w:val="0"/>
                <w:numId w:val="22"/>
              </w:numPr>
              <w:rPr>
                <w:rFonts w:eastAsia="Calibri"/>
                <w:i/>
              </w:rPr>
            </w:pPr>
            <w:r w:rsidRPr="00963ECD">
              <w:rPr>
                <w:rFonts w:eastAsia="Calibri"/>
                <w:i/>
              </w:rPr>
              <w:t>ADLs:</w:t>
            </w:r>
          </w:p>
          <w:p w14:paraId="1579478C" w14:textId="77777777" w:rsidR="00071664" w:rsidRPr="00963ECD" w:rsidRDefault="00071664" w:rsidP="00FA1263">
            <w:pPr>
              <w:pStyle w:val="cTableText"/>
              <w:ind w:left="1080"/>
              <w:rPr>
                <w:rFonts w:eastAsia="Calibri"/>
                <w:i/>
              </w:rPr>
            </w:pPr>
            <w:r w:rsidRPr="00963ECD">
              <w:rPr>
                <w:rFonts w:eastAsia="Calibri"/>
              </w:rPr>
              <w:t>Score of 1-11 in Eating</w:t>
            </w:r>
          </w:p>
          <w:p w14:paraId="68BA8B77" w14:textId="77777777" w:rsidR="00071664" w:rsidRPr="00963ECD" w:rsidRDefault="00071664" w:rsidP="00FA1263">
            <w:pPr>
              <w:pStyle w:val="cTableText"/>
              <w:ind w:left="1080"/>
              <w:rPr>
                <w:rFonts w:eastAsia="Calibri"/>
                <w:i/>
              </w:rPr>
            </w:pPr>
            <w:r w:rsidRPr="00963ECD">
              <w:rPr>
                <w:rFonts w:eastAsia="Calibri"/>
              </w:rPr>
              <w:t>Score of 1-11 in Bathing</w:t>
            </w:r>
          </w:p>
          <w:p w14:paraId="57854A9E" w14:textId="77777777" w:rsidR="00071664" w:rsidRPr="00963ECD" w:rsidRDefault="00071664" w:rsidP="00FA1263">
            <w:pPr>
              <w:pStyle w:val="cTableText"/>
              <w:ind w:left="1080"/>
              <w:rPr>
                <w:rFonts w:eastAsia="Calibri"/>
                <w:i/>
              </w:rPr>
            </w:pPr>
            <w:r w:rsidRPr="00963ECD">
              <w:rPr>
                <w:rFonts w:eastAsia="Calibri"/>
              </w:rPr>
              <w:t>Score of 1-10 in Dressing</w:t>
            </w:r>
          </w:p>
          <w:p w14:paraId="2F8C68F0" w14:textId="77777777" w:rsidR="00071664" w:rsidRPr="00963ECD" w:rsidRDefault="00071664" w:rsidP="00FA1263">
            <w:pPr>
              <w:pStyle w:val="cTableText"/>
              <w:ind w:left="1080"/>
              <w:rPr>
                <w:rFonts w:eastAsia="Calibri"/>
                <w:i/>
              </w:rPr>
            </w:pPr>
            <w:r w:rsidRPr="00963ECD">
              <w:rPr>
                <w:rFonts w:eastAsia="Calibri"/>
              </w:rPr>
              <w:lastRenderedPageBreak/>
              <w:t>Score of 1-11 in Toileting</w:t>
            </w:r>
          </w:p>
          <w:p w14:paraId="38A29B5A" w14:textId="77777777" w:rsidR="00071664" w:rsidRPr="00963ECD" w:rsidRDefault="00071664" w:rsidP="00FA1263">
            <w:pPr>
              <w:pStyle w:val="cTableText"/>
              <w:ind w:left="1080"/>
              <w:rPr>
                <w:rFonts w:eastAsia="Calibri"/>
                <w:i/>
              </w:rPr>
            </w:pPr>
            <w:r w:rsidRPr="00963ECD">
              <w:rPr>
                <w:rFonts w:eastAsia="Calibri"/>
              </w:rPr>
              <w:t>Score of 1-10 in Mobility</w:t>
            </w:r>
          </w:p>
          <w:p w14:paraId="512E8F34" w14:textId="77777777" w:rsidR="00071664" w:rsidRPr="00963ECD" w:rsidRDefault="00071664" w:rsidP="00FA1263">
            <w:pPr>
              <w:pStyle w:val="cTableText"/>
              <w:ind w:left="1080"/>
              <w:rPr>
                <w:rFonts w:eastAsia="Calibri"/>
              </w:rPr>
            </w:pPr>
            <w:r w:rsidRPr="00963ECD">
              <w:rPr>
                <w:rFonts w:eastAsia="Calibri"/>
              </w:rPr>
              <w:t>Score of 1-10 in Transfers</w:t>
            </w:r>
          </w:p>
          <w:p w14:paraId="0238B0FC" w14:textId="77777777" w:rsidR="00071664" w:rsidRPr="00963ECD" w:rsidRDefault="00071664" w:rsidP="00071664">
            <w:pPr>
              <w:pStyle w:val="cTableText"/>
              <w:numPr>
                <w:ilvl w:val="0"/>
                <w:numId w:val="22"/>
              </w:numPr>
              <w:rPr>
                <w:rFonts w:eastAsia="Calibri"/>
                <w:i/>
              </w:rPr>
            </w:pPr>
            <w:r w:rsidRPr="00963ECD">
              <w:rPr>
                <w:rFonts w:eastAsia="Calibri"/>
                <w:i/>
              </w:rPr>
              <w:t>Functional Communication:</w:t>
            </w:r>
          </w:p>
          <w:p w14:paraId="53EA6706" w14:textId="77777777" w:rsidR="00071664" w:rsidRPr="00963ECD" w:rsidRDefault="00071664" w:rsidP="00FA1263">
            <w:pPr>
              <w:pStyle w:val="cTableText"/>
              <w:ind w:left="1080"/>
              <w:rPr>
                <w:rFonts w:eastAsia="Calibri"/>
              </w:rPr>
            </w:pPr>
            <w:r w:rsidRPr="00963ECD">
              <w:rPr>
                <w:rFonts w:eastAsia="Calibri"/>
              </w:rPr>
              <w:t>Score of 1 in Functional Communication</w:t>
            </w:r>
          </w:p>
          <w:p w14:paraId="627F22DA" w14:textId="77777777" w:rsidR="00071664" w:rsidRPr="00963ECD" w:rsidRDefault="00071664" w:rsidP="00071664">
            <w:pPr>
              <w:pStyle w:val="cTableText"/>
              <w:numPr>
                <w:ilvl w:val="0"/>
                <w:numId w:val="22"/>
              </w:numPr>
              <w:rPr>
                <w:rFonts w:eastAsia="Calibri"/>
                <w:i/>
              </w:rPr>
            </w:pPr>
            <w:r w:rsidRPr="00963ECD">
              <w:rPr>
                <w:rFonts w:eastAsia="Calibri"/>
                <w:i/>
              </w:rPr>
              <w:t>IADLs</w:t>
            </w:r>
          </w:p>
          <w:p w14:paraId="4268F597" w14:textId="77777777" w:rsidR="00071664" w:rsidRPr="00963ECD" w:rsidRDefault="00071664" w:rsidP="00FA1263">
            <w:pPr>
              <w:pStyle w:val="cTableText"/>
              <w:ind w:left="1080"/>
              <w:rPr>
                <w:rFonts w:eastAsia="Calibri"/>
              </w:rPr>
            </w:pPr>
            <w:r w:rsidRPr="00963ECD">
              <w:rPr>
                <w:rFonts w:eastAsia="Calibri"/>
              </w:rPr>
              <w:t>Score of 3 in any of the following IADLs:</w:t>
            </w:r>
          </w:p>
          <w:p w14:paraId="4FA26703" w14:textId="77777777" w:rsidR="00071664" w:rsidRPr="00963ECD" w:rsidRDefault="00071664" w:rsidP="00FA1263">
            <w:pPr>
              <w:pStyle w:val="cTableText"/>
              <w:ind w:left="1080"/>
              <w:rPr>
                <w:rFonts w:eastAsia="Calibri"/>
                <w:i/>
              </w:rPr>
            </w:pPr>
            <w:r w:rsidRPr="00963ECD">
              <w:rPr>
                <w:rFonts w:eastAsia="Calibri"/>
              </w:rPr>
              <w:t>(Meal Preparation, Housekeeping, Finances, Shopping)</w:t>
            </w:r>
          </w:p>
          <w:p w14:paraId="2456D108" w14:textId="77777777" w:rsidR="00071664" w:rsidRPr="00963ECD" w:rsidRDefault="00071664" w:rsidP="00071664">
            <w:pPr>
              <w:pStyle w:val="cTableText"/>
              <w:numPr>
                <w:ilvl w:val="0"/>
                <w:numId w:val="22"/>
              </w:numPr>
              <w:rPr>
                <w:rFonts w:eastAsia="Calibri"/>
                <w:i/>
              </w:rPr>
            </w:pPr>
            <w:r w:rsidRPr="00963ECD">
              <w:rPr>
                <w:rFonts w:eastAsia="Calibri"/>
                <w:i/>
              </w:rPr>
              <w:t>Safety:</w:t>
            </w:r>
          </w:p>
          <w:p w14:paraId="319DEBCF" w14:textId="77777777" w:rsidR="00071664" w:rsidRPr="00963ECD" w:rsidRDefault="00071664" w:rsidP="00FA1263">
            <w:pPr>
              <w:pStyle w:val="cTableText"/>
              <w:ind w:left="1080"/>
              <w:rPr>
                <w:rFonts w:eastAsia="Calibri"/>
              </w:rPr>
            </w:pPr>
            <w:r w:rsidRPr="00963ECD">
              <w:rPr>
                <w:rFonts w:eastAsia="Calibri"/>
              </w:rPr>
              <w:t>Self-Preservation Score of &gt; = 2</w:t>
            </w:r>
          </w:p>
          <w:p w14:paraId="126C3E1E" w14:textId="77777777" w:rsidR="00071664" w:rsidRPr="00963ECD" w:rsidRDefault="00071664" w:rsidP="00FA1263">
            <w:pPr>
              <w:pStyle w:val="cTableText"/>
              <w:ind w:left="1080"/>
              <w:rPr>
                <w:rFonts w:eastAsia="Calibri"/>
                <w:u w:val="single"/>
              </w:rPr>
            </w:pPr>
            <w:r w:rsidRPr="00963ECD">
              <w:rPr>
                <w:rFonts w:eastAsia="Calibri"/>
                <w:b/>
                <w:u w:val="single"/>
              </w:rPr>
              <w:t>AND</w:t>
            </w:r>
            <w:r w:rsidRPr="00963ECD">
              <w:rPr>
                <w:rFonts w:eastAsia="Calibri"/>
                <w:u w:val="single"/>
              </w:rPr>
              <w:t xml:space="preserve"> a score in at least one of the following areas:</w:t>
            </w:r>
          </w:p>
          <w:p w14:paraId="5D97B72D" w14:textId="77777777" w:rsidR="00071664" w:rsidRPr="00963ECD" w:rsidRDefault="00071664" w:rsidP="00FA1263">
            <w:pPr>
              <w:pStyle w:val="cTableText"/>
              <w:ind w:left="1080"/>
              <w:rPr>
                <w:rFonts w:eastAsia="Calibri"/>
              </w:rPr>
            </w:pPr>
            <w:r w:rsidRPr="00963ECD">
              <w:rPr>
                <w:rFonts w:eastAsia="Calibri"/>
              </w:rPr>
              <w:t>Caregiving Capacity/Risk Score of &gt; = 9</w:t>
            </w:r>
          </w:p>
          <w:p w14:paraId="205B0E9E" w14:textId="77777777" w:rsidR="00071664" w:rsidRPr="00963ECD" w:rsidRDefault="00071664" w:rsidP="00FA1263">
            <w:pPr>
              <w:pStyle w:val="cTableText"/>
              <w:ind w:left="1080"/>
              <w:rPr>
                <w:rFonts w:eastAsia="Calibri"/>
              </w:rPr>
            </w:pPr>
            <w:r w:rsidRPr="00963ECD">
              <w:rPr>
                <w:rFonts w:eastAsia="Calibri"/>
              </w:rPr>
              <w:t>Caregiving/Natural Supports Score of &gt; = 4</w:t>
            </w:r>
          </w:p>
        </w:tc>
        <w:tc>
          <w:tcPr>
            <w:tcW w:w="4679" w:type="dxa"/>
            <w:shd w:val="clear" w:color="auto" w:fill="FDE9D9"/>
          </w:tcPr>
          <w:p w14:paraId="604C91FF" w14:textId="77777777" w:rsidR="00071664" w:rsidRPr="00963ECD" w:rsidRDefault="00071664" w:rsidP="00FA1263"/>
        </w:tc>
      </w:tr>
      <w:tr w:rsidR="00071664" w:rsidRPr="00963ECD" w14:paraId="46589994" w14:textId="77777777" w:rsidTr="00FA1263">
        <w:tc>
          <w:tcPr>
            <w:tcW w:w="4766" w:type="dxa"/>
            <w:shd w:val="clear" w:color="auto" w:fill="FDE9D9"/>
          </w:tcPr>
          <w:p w14:paraId="6652FF2B" w14:textId="77777777" w:rsidR="00071664" w:rsidRPr="00963ECD" w:rsidRDefault="00071664" w:rsidP="00FA1263">
            <w:pPr>
              <w:pStyle w:val="cTableText"/>
              <w:rPr>
                <w:rFonts w:eastAsia="Calibri"/>
                <w:b/>
                <w:color w:val="000000"/>
                <w:u w:val="single"/>
              </w:rPr>
            </w:pPr>
            <w:r w:rsidRPr="00963ECD">
              <w:rPr>
                <w:rFonts w:eastAsia="Calibri"/>
                <w:b/>
                <w:color w:val="000000"/>
                <w:u w:val="single"/>
              </w:rPr>
              <w:t>Self-Care Level Low</w:t>
            </w:r>
          </w:p>
          <w:p w14:paraId="1913F774" w14:textId="77777777" w:rsidR="00071664" w:rsidRPr="00963ECD" w:rsidRDefault="00071664" w:rsidP="00071664">
            <w:pPr>
              <w:pStyle w:val="cTableText"/>
              <w:numPr>
                <w:ilvl w:val="0"/>
                <w:numId w:val="23"/>
              </w:numPr>
              <w:rPr>
                <w:rFonts w:eastAsia="Calibri"/>
                <w:color w:val="000000"/>
              </w:rPr>
            </w:pPr>
            <w:r w:rsidRPr="00963ECD">
              <w:rPr>
                <w:rFonts w:eastAsia="Calibri"/>
                <w:color w:val="000000"/>
              </w:rPr>
              <w:t>Neurodevelopmental Score of 2</w:t>
            </w:r>
          </w:p>
          <w:p w14:paraId="2E08E705" w14:textId="77777777" w:rsidR="00071664" w:rsidRPr="00963ECD" w:rsidRDefault="00071664" w:rsidP="00FA1263">
            <w:pPr>
              <w:pStyle w:val="cTableText"/>
              <w:ind w:left="720"/>
              <w:rPr>
                <w:rFonts w:eastAsia="Calibri"/>
                <w:b/>
                <w:color w:val="000000"/>
                <w:u w:val="single"/>
              </w:rPr>
            </w:pPr>
            <w:r w:rsidRPr="00963ECD">
              <w:rPr>
                <w:rFonts w:eastAsia="Calibri"/>
                <w:b/>
                <w:color w:val="000000"/>
                <w:u w:val="single"/>
              </w:rPr>
              <w:t>AND</w:t>
            </w:r>
          </w:p>
          <w:p w14:paraId="26938867" w14:textId="77777777" w:rsidR="00071664" w:rsidRPr="00963ECD" w:rsidRDefault="00071664" w:rsidP="00071664">
            <w:pPr>
              <w:pStyle w:val="cTableText"/>
              <w:numPr>
                <w:ilvl w:val="0"/>
                <w:numId w:val="23"/>
              </w:numPr>
              <w:rPr>
                <w:rFonts w:eastAsia="Calibri"/>
                <w:color w:val="000000"/>
                <w:u w:val="single"/>
              </w:rPr>
            </w:pPr>
            <w:r w:rsidRPr="00963ECD">
              <w:rPr>
                <w:rFonts w:eastAsia="Calibri"/>
                <w:color w:val="000000"/>
                <w:u w:val="single"/>
              </w:rPr>
              <w:t>Scores within stated range in at least THREE of any of the following combinations:</w:t>
            </w:r>
          </w:p>
          <w:p w14:paraId="04E4AC3E" w14:textId="77777777" w:rsidR="00071664" w:rsidRPr="00963ECD" w:rsidRDefault="00071664" w:rsidP="00FA1263">
            <w:pPr>
              <w:pStyle w:val="cTableText"/>
              <w:ind w:left="720"/>
              <w:rPr>
                <w:rFonts w:eastAsia="Calibri"/>
                <w:color w:val="000000"/>
              </w:rPr>
            </w:pPr>
            <w:r w:rsidRPr="00963ECD">
              <w:rPr>
                <w:rFonts w:eastAsia="Calibri"/>
                <w:color w:val="000000"/>
              </w:rPr>
              <w:t>Score of 1-11 in Eating</w:t>
            </w:r>
          </w:p>
          <w:p w14:paraId="53B06B50" w14:textId="77777777" w:rsidR="00071664" w:rsidRPr="00963ECD" w:rsidRDefault="00071664" w:rsidP="00FA1263">
            <w:pPr>
              <w:pStyle w:val="cTableText"/>
              <w:ind w:left="720"/>
              <w:rPr>
                <w:rFonts w:eastAsia="Calibri"/>
                <w:color w:val="000000"/>
              </w:rPr>
            </w:pPr>
            <w:r w:rsidRPr="00963ECD">
              <w:rPr>
                <w:rFonts w:eastAsia="Calibri"/>
                <w:color w:val="000000"/>
              </w:rPr>
              <w:t>Score of 1-11 in Bathing</w:t>
            </w:r>
          </w:p>
          <w:p w14:paraId="3211BD05" w14:textId="77777777" w:rsidR="00071664" w:rsidRPr="00963ECD" w:rsidRDefault="00071664" w:rsidP="00FA1263">
            <w:pPr>
              <w:pStyle w:val="cTableText"/>
              <w:ind w:left="720"/>
              <w:rPr>
                <w:rFonts w:eastAsia="Calibri"/>
                <w:color w:val="000000"/>
              </w:rPr>
            </w:pPr>
            <w:r w:rsidRPr="00963ECD">
              <w:rPr>
                <w:rFonts w:eastAsia="Calibri"/>
                <w:color w:val="000000"/>
              </w:rPr>
              <w:t>Score of 1-10 in Dressing</w:t>
            </w:r>
          </w:p>
          <w:p w14:paraId="6D8D444D" w14:textId="77777777" w:rsidR="00071664" w:rsidRPr="00963ECD" w:rsidRDefault="00071664" w:rsidP="00FA1263">
            <w:pPr>
              <w:pStyle w:val="cTableText"/>
              <w:ind w:left="720"/>
              <w:rPr>
                <w:rFonts w:eastAsia="Calibri"/>
                <w:color w:val="000000"/>
              </w:rPr>
            </w:pPr>
            <w:r w:rsidRPr="00963ECD">
              <w:rPr>
                <w:rFonts w:eastAsia="Calibri"/>
                <w:color w:val="000000"/>
              </w:rPr>
              <w:t>Score of 1-11 in Toileting</w:t>
            </w:r>
          </w:p>
          <w:p w14:paraId="5F8235DB" w14:textId="77777777" w:rsidR="00071664" w:rsidRPr="00963ECD" w:rsidRDefault="00071664" w:rsidP="00FA1263">
            <w:pPr>
              <w:pStyle w:val="cTableText"/>
              <w:ind w:left="720"/>
              <w:rPr>
                <w:rFonts w:eastAsia="Calibri"/>
                <w:color w:val="000000"/>
              </w:rPr>
            </w:pPr>
            <w:r w:rsidRPr="00963ECD">
              <w:rPr>
                <w:rFonts w:eastAsia="Calibri"/>
                <w:color w:val="000000"/>
              </w:rPr>
              <w:t>Score of 1-10 in Mobility</w:t>
            </w:r>
          </w:p>
          <w:p w14:paraId="21590460" w14:textId="77777777" w:rsidR="00071664" w:rsidRPr="00963ECD" w:rsidRDefault="00071664" w:rsidP="00FA1263">
            <w:pPr>
              <w:pStyle w:val="cTableText"/>
              <w:ind w:left="720"/>
              <w:rPr>
                <w:rFonts w:eastAsia="Calibri"/>
                <w:color w:val="000000"/>
              </w:rPr>
            </w:pPr>
            <w:r w:rsidRPr="00963ECD">
              <w:rPr>
                <w:rFonts w:eastAsia="Calibri"/>
                <w:color w:val="000000"/>
              </w:rPr>
              <w:t>Score of 1-10 in Transfers]</w:t>
            </w:r>
          </w:p>
          <w:p w14:paraId="6F09AD57" w14:textId="77777777" w:rsidR="00071664" w:rsidRPr="00963ECD" w:rsidRDefault="00071664" w:rsidP="00FA1263">
            <w:pPr>
              <w:pStyle w:val="cTableText"/>
              <w:ind w:left="720"/>
              <w:rPr>
                <w:rFonts w:eastAsia="Calibri"/>
                <w:b/>
                <w:color w:val="000000"/>
                <w:u w:val="single"/>
              </w:rPr>
            </w:pPr>
            <w:r w:rsidRPr="00963ECD">
              <w:rPr>
                <w:rFonts w:eastAsia="Calibri"/>
                <w:b/>
                <w:color w:val="000000"/>
                <w:u w:val="single"/>
              </w:rPr>
              <w:t>OR</w:t>
            </w:r>
          </w:p>
          <w:p w14:paraId="614BD3F8" w14:textId="77777777" w:rsidR="00071664" w:rsidRPr="00963ECD" w:rsidRDefault="00071664" w:rsidP="00FA1263">
            <w:pPr>
              <w:pStyle w:val="cTableText"/>
              <w:ind w:left="720"/>
              <w:rPr>
                <w:rFonts w:eastAsia="Calibri"/>
                <w:color w:val="000000"/>
              </w:rPr>
            </w:pPr>
            <w:r w:rsidRPr="00963ECD">
              <w:rPr>
                <w:rFonts w:eastAsia="Calibri"/>
                <w:color w:val="000000"/>
              </w:rPr>
              <w:t>Neurodevelopmental Score of 2</w:t>
            </w:r>
          </w:p>
          <w:p w14:paraId="350FCA8E" w14:textId="77777777" w:rsidR="00071664" w:rsidRPr="00963ECD" w:rsidRDefault="00071664" w:rsidP="00FA1263">
            <w:pPr>
              <w:pStyle w:val="cTableText"/>
              <w:ind w:left="720"/>
              <w:rPr>
                <w:rFonts w:eastAsia="Calibri"/>
                <w:b/>
                <w:color w:val="000000"/>
                <w:u w:val="single"/>
              </w:rPr>
            </w:pPr>
            <w:r w:rsidRPr="00963ECD">
              <w:rPr>
                <w:rFonts w:eastAsia="Calibri"/>
                <w:b/>
                <w:color w:val="000000"/>
                <w:u w:val="single"/>
              </w:rPr>
              <w:t>AND</w:t>
            </w:r>
          </w:p>
          <w:p w14:paraId="39DA6DEC" w14:textId="77777777" w:rsidR="00071664" w:rsidRPr="00963ECD" w:rsidRDefault="00071664" w:rsidP="00FA1263">
            <w:pPr>
              <w:pStyle w:val="cTableText"/>
              <w:ind w:left="720"/>
              <w:rPr>
                <w:rFonts w:eastAsia="Calibri"/>
                <w:color w:val="000000"/>
              </w:rPr>
            </w:pPr>
            <w:r w:rsidRPr="00963ECD">
              <w:rPr>
                <w:rFonts w:eastAsia="Calibri"/>
                <w:color w:val="000000"/>
              </w:rPr>
              <w:t>Score of &gt;=1 in any of the following:</w:t>
            </w:r>
          </w:p>
          <w:p w14:paraId="0BB7C364" w14:textId="77777777" w:rsidR="00071664" w:rsidRPr="00963ECD" w:rsidRDefault="00071664" w:rsidP="00FA1263">
            <w:pPr>
              <w:pStyle w:val="cTableText"/>
              <w:ind w:left="720"/>
              <w:rPr>
                <w:rFonts w:eastAsia="Calibri"/>
                <w:color w:val="000000"/>
              </w:rPr>
            </w:pPr>
            <w:r w:rsidRPr="00963ECD">
              <w:rPr>
                <w:rFonts w:eastAsia="Calibri"/>
                <w:color w:val="000000"/>
              </w:rPr>
              <w:t>IADLs (Meal Preparation, Housekeeping, Finances, Shopping)</w:t>
            </w:r>
          </w:p>
        </w:tc>
        <w:tc>
          <w:tcPr>
            <w:tcW w:w="4679" w:type="dxa"/>
            <w:shd w:val="clear" w:color="auto" w:fill="FDE9D9"/>
          </w:tcPr>
          <w:p w14:paraId="23CF7FD6" w14:textId="77777777" w:rsidR="00071664" w:rsidRPr="00963ECD" w:rsidRDefault="00071664" w:rsidP="00FA1263">
            <w:pPr>
              <w:pStyle w:val="cTableText"/>
              <w:rPr>
                <w:rFonts w:eastAsia="Calibri"/>
                <w:b/>
                <w:u w:val="single"/>
              </w:rPr>
            </w:pPr>
            <w:r w:rsidRPr="00963ECD">
              <w:rPr>
                <w:rFonts w:eastAsia="Calibri"/>
                <w:b/>
                <w:u w:val="single"/>
              </w:rPr>
              <w:t>Self-Care Level Low</w:t>
            </w:r>
          </w:p>
          <w:p w14:paraId="6A680A88" w14:textId="77777777" w:rsidR="00071664" w:rsidRPr="00963ECD" w:rsidRDefault="00071664" w:rsidP="00071664">
            <w:pPr>
              <w:pStyle w:val="cTableText"/>
              <w:numPr>
                <w:ilvl w:val="0"/>
                <w:numId w:val="30"/>
              </w:numPr>
              <w:rPr>
                <w:rFonts w:eastAsia="Calibri"/>
              </w:rPr>
            </w:pPr>
            <w:r w:rsidRPr="00963ECD">
              <w:rPr>
                <w:rFonts w:eastAsia="Calibri"/>
              </w:rPr>
              <w:t>Neurodevelopmental Score of 2</w:t>
            </w:r>
          </w:p>
          <w:p w14:paraId="346902C9" w14:textId="77777777" w:rsidR="00071664" w:rsidRPr="00963ECD" w:rsidRDefault="00071664" w:rsidP="00FA1263">
            <w:pPr>
              <w:pStyle w:val="cTableText"/>
              <w:ind w:left="720"/>
              <w:rPr>
                <w:rFonts w:eastAsia="Calibri"/>
                <w:b/>
                <w:u w:val="single"/>
              </w:rPr>
            </w:pPr>
            <w:r w:rsidRPr="00963ECD">
              <w:rPr>
                <w:rFonts w:eastAsia="Calibri"/>
                <w:b/>
                <w:u w:val="single"/>
              </w:rPr>
              <w:t>AND</w:t>
            </w:r>
          </w:p>
          <w:p w14:paraId="3B9CAAC4" w14:textId="77777777" w:rsidR="00071664" w:rsidRPr="00963ECD" w:rsidRDefault="00071664" w:rsidP="00071664">
            <w:pPr>
              <w:pStyle w:val="cTableText"/>
              <w:numPr>
                <w:ilvl w:val="0"/>
                <w:numId w:val="30"/>
              </w:numPr>
              <w:rPr>
                <w:rFonts w:eastAsia="Calibri"/>
              </w:rPr>
            </w:pPr>
            <w:r w:rsidRPr="00963ECD">
              <w:rPr>
                <w:rFonts w:eastAsia="Calibri"/>
                <w:color w:val="000000"/>
                <w:u w:val="single"/>
              </w:rPr>
              <w:t xml:space="preserve">Scores within stated range </w:t>
            </w:r>
            <w:r w:rsidRPr="00963ECD">
              <w:rPr>
                <w:rFonts w:eastAsia="Calibri"/>
                <w:u w:val="single"/>
              </w:rPr>
              <w:t>in at least THREE of any of the following combinations</w:t>
            </w:r>
            <w:r w:rsidRPr="00963ECD">
              <w:rPr>
                <w:rFonts w:eastAsia="Calibri"/>
              </w:rPr>
              <w:t>:</w:t>
            </w:r>
          </w:p>
          <w:p w14:paraId="04500191" w14:textId="77777777" w:rsidR="00071664" w:rsidRPr="00963ECD" w:rsidRDefault="00071664" w:rsidP="00FA1263">
            <w:pPr>
              <w:pStyle w:val="cTableText"/>
              <w:ind w:left="720"/>
              <w:rPr>
                <w:rFonts w:eastAsia="Calibri"/>
              </w:rPr>
            </w:pPr>
            <w:r w:rsidRPr="00963ECD">
              <w:rPr>
                <w:rFonts w:eastAsia="Calibri"/>
              </w:rPr>
              <w:t>Score of at least 4 in Eating</w:t>
            </w:r>
          </w:p>
          <w:p w14:paraId="0C58BB6C" w14:textId="77777777" w:rsidR="00071664" w:rsidRPr="00963ECD" w:rsidRDefault="00071664" w:rsidP="00FA1263">
            <w:pPr>
              <w:pStyle w:val="cTableText"/>
              <w:ind w:left="720"/>
              <w:rPr>
                <w:rFonts w:eastAsia="Calibri"/>
              </w:rPr>
            </w:pPr>
            <w:r w:rsidRPr="00963ECD">
              <w:rPr>
                <w:rFonts w:eastAsia="Calibri"/>
              </w:rPr>
              <w:t>Score of at least 5 in Bathing</w:t>
            </w:r>
          </w:p>
          <w:p w14:paraId="431AC400" w14:textId="77777777" w:rsidR="00071664" w:rsidRPr="00963ECD" w:rsidRDefault="00071664" w:rsidP="00FA1263">
            <w:pPr>
              <w:pStyle w:val="cTableText"/>
              <w:ind w:left="720"/>
              <w:rPr>
                <w:rFonts w:eastAsia="Calibri"/>
              </w:rPr>
            </w:pPr>
            <w:r w:rsidRPr="00963ECD">
              <w:rPr>
                <w:rFonts w:eastAsia="Calibri"/>
              </w:rPr>
              <w:t>Score of at least 4 in Dressing</w:t>
            </w:r>
          </w:p>
          <w:p w14:paraId="74DDFC74" w14:textId="77777777" w:rsidR="00071664" w:rsidRPr="00963ECD" w:rsidRDefault="00071664" w:rsidP="00FA1263">
            <w:pPr>
              <w:pStyle w:val="cTableText"/>
              <w:ind w:left="720"/>
              <w:rPr>
                <w:rFonts w:eastAsia="Calibri"/>
              </w:rPr>
            </w:pPr>
            <w:r w:rsidRPr="00963ECD">
              <w:rPr>
                <w:rFonts w:eastAsia="Calibri"/>
              </w:rPr>
              <w:t>Score of at least 3 in Toileting</w:t>
            </w:r>
          </w:p>
          <w:p w14:paraId="032AE0C9" w14:textId="77777777" w:rsidR="00071664" w:rsidRPr="00963ECD" w:rsidRDefault="00071664" w:rsidP="00FA1263">
            <w:pPr>
              <w:pStyle w:val="cTableText"/>
              <w:ind w:left="720"/>
              <w:rPr>
                <w:rFonts w:eastAsia="Calibri"/>
              </w:rPr>
            </w:pPr>
            <w:r w:rsidRPr="00963ECD">
              <w:rPr>
                <w:rFonts w:eastAsia="Calibri"/>
              </w:rPr>
              <w:t>Score of at least 4 in Mobility</w:t>
            </w:r>
          </w:p>
          <w:p w14:paraId="1EFE2F33" w14:textId="77777777" w:rsidR="00071664" w:rsidRPr="00963ECD" w:rsidRDefault="00071664" w:rsidP="00FA1263">
            <w:pPr>
              <w:pStyle w:val="cTableText"/>
              <w:ind w:left="720"/>
              <w:rPr>
                <w:rFonts w:eastAsia="Calibri"/>
              </w:rPr>
            </w:pPr>
            <w:r w:rsidRPr="00963ECD">
              <w:rPr>
                <w:rFonts w:eastAsia="Calibri"/>
              </w:rPr>
              <w:t>Score of at least 4 in Transfers</w:t>
            </w:r>
          </w:p>
          <w:p w14:paraId="18658981" w14:textId="77777777" w:rsidR="00071664" w:rsidRPr="00963ECD" w:rsidRDefault="00071664" w:rsidP="00071664">
            <w:pPr>
              <w:pStyle w:val="cTableText"/>
              <w:numPr>
                <w:ilvl w:val="0"/>
                <w:numId w:val="30"/>
              </w:numPr>
              <w:rPr>
                <w:rFonts w:eastAsia="Calibri"/>
              </w:rPr>
            </w:pPr>
            <w:r w:rsidRPr="00963ECD">
              <w:rPr>
                <w:rFonts w:eastAsia="Calibri"/>
                <w:b/>
                <w:u w:val="single"/>
              </w:rPr>
              <w:t>AND</w:t>
            </w:r>
            <w:r w:rsidRPr="00963ECD">
              <w:rPr>
                <w:rFonts w:eastAsia="Calibri"/>
                <w:u w:val="single"/>
              </w:rPr>
              <w:t xml:space="preserve"> at least one of the following scores:</w:t>
            </w:r>
          </w:p>
          <w:p w14:paraId="0A58D968" w14:textId="77777777" w:rsidR="00071664" w:rsidRPr="00963ECD" w:rsidRDefault="00071664" w:rsidP="00FA1263">
            <w:pPr>
              <w:pStyle w:val="cTableText"/>
              <w:ind w:left="720"/>
              <w:rPr>
                <w:rFonts w:eastAsia="Calibri"/>
              </w:rPr>
            </w:pPr>
            <w:r w:rsidRPr="00963ECD">
              <w:rPr>
                <w:rFonts w:eastAsia="Calibri"/>
              </w:rPr>
              <w:t>Caregiving Capacity/Risk Score of &gt;= 10</w:t>
            </w:r>
          </w:p>
          <w:p w14:paraId="0D991F76" w14:textId="77777777" w:rsidR="00071664" w:rsidRPr="00963ECD" w:rsidRDefault="00071664" w:rsidP="00FA1263">
            <w:pPr>
              <w:pStyle w:val="cTableText"/>
              <w:ind w:left="720"/>
              <w:rPr>
                <w:rFonts w:eastAsia="Calibri"/>
              </w:rPr>
            </w:pPr>
            <w:r w:rsidRPr="00963ECD">
              <w:rPr>
                <w:rFonts w:eastAsia="Calibri"/>
              </w:rPr>
              <w:t>Caregiving/Natural Supports Score of 7</w:t>
            </w:r>
          </w:p>
        </w:tc>
      </w:tr>
    </w:tbl>
    <w:p w14:paraId="5008A6F2" w14:textId="77777777" w:rsidR="00071664" w:rsidRPr="00963ECD" w:rsidRDefault="00071664" w:rsidP="00071664">
      <w:pPr>
        <w:pStyle w:val="ctablespace"/>
      </w:pPr>
    </w:p>
    <w:p w14:paraId="76F96621" w14:textId="77777777" w:rsidR="00401A3F" w:rsidRPr="001E2941" w:rsidRDefault="00071664" w:rsidP="00071664">
      <w:pPr>
        <w:pStyle w:val="ctext"/>
      </w:pPr>
      <w:r w:rsidRPr="00963ECD">
        <w:t>When you see “</w:t>
      </w:r>
      <w:r w:rsidRPr="00963ECD">
        <w:rPr>
          <w:b/>
          <w:u w:val="single"/>
        </w:rPr>
        <w:t>AND”</w:t>
      </w:r>
      <w:r w:rsidRPr="00963ECD">
        <w:t xml:space="preserve">, this means you must have a score in this area </w:t>
      </w:r>
      <w:r w:rsidRPr="00963ECD">
        <w:rPr>
          <w:b/>
          <w:u w:val="single"/>
        </w:rPr>
        <w:t>AND</w:t>
      </w:r>
      <w:r w:rsidRPr="00963ECD">
        <w:t xml:space="preserve"> a score in another area. When you see “</w:t>
      </w:r>
      <w:r w:rsidRPr="00963ECD">
        <w:rPr>
          <w:b/>
          <w:u w:val="single"/>
        </w:rPr>
        <w:t>OR</w:t>
      </w:r>
      <w:r w:rsidRPr="00963ECD">
        <w:t xml:space="preserve">”, this means you must have a score in this area </w:t>
      </w:r>
      <w:r w:rsidRPr="00963ECD">
        <w:rPr>
          <w:b/>
          <w:u w:val="single"/>
        </w:rPr>
        <w:t>OR</w:t>
      </w:r>
      <w:r w:rsidRPr="00963ECD">
        <w:t xml:space="preserve"> a score in another area.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70F97" w:rsidRPr="001E2941" w14:paraId="69F57F08" w14:textId="77777777" w:rsidTr="002A72FF">
        <w:trPr>
          <w:cantSplit/>
        </w:trPr>
        <w:tc>
          <w:tcPr>
            <w:tcW w:w="8122" w:type="dxa"/>
            <w:tcBorders>
              <w:top w:val="single" w:sz="2" w:space="0" w:color="FFFFFF"/>
              <w:left w:val="single" w:sz="2" w:space="0" w:color="FFFFFF"/>
              <w:bottom w:val="single" w:sz="2" w:space="0" w:color="FFFFFF"/>
              <w:right w:val="single" w:sz="6" w:space="0" w:color="FFFFFF"/>
            </w:tcBorders>
          </w:tcPr>
          <w:p w14:paraId="58D0067C" w14:textId="77777777" w:rsidR="00C70F97" w:rsidRPr="001E2941" w:rsidRDefault="00C70F97" w:rsidP="00D5288D">
            <w:pPr>
              <w:pStyle w:val="chead2"/>
            </w:pPr>
            <w:bookmarkStart w:id="17" w:name="_Toc199341842"/>
            <w:r w:rsidRPr="001E2941">
              <w:lastRenderedPageBreak/>
              <w:t>220.3</w:t>
            </w:r>
            <w:r w:rsidR="0052789C" w:rsidRPr="0052789C">
              <w:rPr>
                <w:highlight w:val="yellow"/>
              </w:rPr>
              <w:t>1</w:t>
            </w:r>
            <w:r w:rsidRPr="001E2941">
              <w:t>0</w:t>
            </w:r>
            <w:r w:rsidR="00881BF2" w:rsidRPr="001E2941">
              <w:tab/>
            </w:r>
            <w:r w:rsidRPr="001E2941">
              <w:t>Possible Outcomes</w:t>
            </w:r>
            <w:bookmarkEnd w:id="17"/>
            <w:r w:rsidRPr="001E294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F959EAF" w14:textId="77777777" w:rsidR="00C70F97" w:rsidRPr="001E2941" w:rsidRDefault="005D6857" w:rsidP="00D5288D">
            <w:pPr>
              <w:pStyle w:val="cDate2"/>
            </w:pPr>
            <w:r w:rsidRPr="001E2941">
              <w:t>1-1-</w:t>
            </w:r>
            <w:r w:rsidR="0052789C">
              <w:t>24</w:t>
            </w:r>
          </w:p>
        </w:tc>
      </w:tr>
    </w:tbl>
    <w:p w14:paraId="0A173F7C" w14:textId="77777777" w:rsidR="0052789C" w:rsidRPr="00963ECD" w:rsidRDefault="0052789C" w:rsidP="0052789C">
      <w:pPr>
        <w:pStyle w:val="CLETTERED"/>
      </w:pPr>
      <w:r>
        <w:t>A.</w:t>
      </w:r>
      <w:r>
        <w:tab/>
      </w:r>
      <w:r w:rsidRPr="00963ECD">
        <w:t xml:space="preserve">For beneficiaries on the CES Waiver, Waiver </w:t>
      </w:r>
      <w:r w:rsidRPr="00743077">
        <w:rPr>
          <w:highlight w:val="yellow"/>
        </w:rPr>
        <w:t>w</w:t>
      </w:r>
      <w:r w:rsidRPr="00963ECD">
        <w:t>aitlist, or in an ICF:</w:t>
      </w:r>
    </w:p>
    <w:p w14:paraId="38EB28E7" w14:textId="77777777" w:rsidR="0052789C" w:rsidRPr="00963ECD" w:rsidRDefault="0052789C" w:rsidP="0052789C">
      <w:pPr>
        <w:pStyle w:val="CLETTERED"/>
      </w:pPr>
      <w:r>
        <w:tab/>
      </w:r>
      <w:r w:rsidRPr="00107E93">
        <w:t>Both</w:t>
      </w:r>
      <w:r w:rsidRPr="00963ECD">
        <w:t xml:space="preserve"> Tier 2 and Tier 3 determinations will result in the beneficiary being eligible for auto-assignment to a PASSE or to continue participation with a PASSE.</w:t>
      </w:r>
    </w:p>
    <w:p w14:paraId="308CE9E1" w14:textId="77777777" w:rsidR="0052789C" w:rsidRPr="00963ECD" w:rsidRDefault="0052789C" w:rsidP="0052789C">
      <w:pPr>
        <w:pStyle w:val="cnumbered"/>
      </w:pPr>
      <w:r>
        <w:t>1.</w:t>
      </w:r>
      <w:r>
        <w:tab/>
      </w:r>
      <w:r w:rsidRPr="00963ECD">
        <w:t xml:space="preserve">On January 1, 2019, the PASSE </w:t>
      </w:r>
      <w:r w:rsidRPr="00743077">
        <w:rPr>
          <w:highlight w:val="yellow"/>
        </w:rPr>
        <w:t xml:space="preserve">began </w:t>
      </w:r>
      <w:r w:rsidRPr="00963ECD">
        <w:t>receiv</w:t>
      </w:r>
      <w:r w:rsidRPr="00743077">
        <w:rPr>
          <w:highlight w:val="yellow"/>
        </w:rPr>
        <w:t>ing</w:t>
      </w:r>
      <w:r w:rsidRPr="00963ECD">
        <w:t xml:space="preserve"> a PMPM that corresponds to the determined rate for the assigned tier.</w:t>
      </w:r>
    </w:p>
    <w:p w14:paraId="28F52CEA" w14:textId="77777777" w:rsidR="0052789C" w:rsidRPr="00963ECD" w:rsidRDefault="0052789C" w:rsidP="0052789C">
      <w:pPr>
        <w:pStyle w:val="cnumbered"/>
      </w:pPr>
      <w:r>
        <w:t>2.</w:t>
      </w:r>
      <w:r>
        <w:tab/>
      </w:r>
      <w:r w:rsidRPr="00963ECD">
        <w:t xml:space="preserve">The PASSE </w:t>
      </w:r>
      <w:r w:rsidRPr="00743077">
        <w:rPr>
          <w:highlight w:val="yellow"/>
        </w:rPr>
        <w:t>is</w:t>
      </w:r>
      <w:r w:rsidRPr="00963ECD">
        <w:t xml:space="preserve"> responsible for providing care coordination and assisting the beneficiary in accessing all eligible services and, after January 1, 2019, for ensuring those services are delivered.</w:t>
      </w:r>
    </w:p>
    <w:p w14:paraId="60C8CE1E" w14:textId="77777777" w:rsidR="0052789C" w:rsidRPr="00963ECD" w:rsidRDefault="0052789C" w:rsidP="0052789C">
      <w:pPr>
        <w:pStyle w:val="CLETTERED"/>
      </w:pPr>
      <w:r>
        <w:t>B.</w:t>
      </w:r>
      <w:r>
        <w:tab/>
      </w:r>
      <w:r w:rsidRPr="00963ECD">
        <w:t>For beneficiaries seeking admission to an HDC:</w:t>
      </w:r>
    </w:p>
    <w:p w14:paraId="12984F2F" w14:textId="77777777" w:rsidR="0052789C" w:rsidRPr="00107E93" w:rsidRDefault="0052789C" w:rsidP="0052789C">
      <w:pPr>
        <w:pStyle w:val="cnumbered"/>
      </w:pPr>
      <w:r>
        <w:t>1.</w:t>
      </w:r>
      <w:r>
        <w:tab/>
      </w:r>
      <w:r w:rsidRPr="00107E93">
        <w:t>Tier 2 Determination:</w:t>
      </w:r>
    </w:p>
    <w:p w14:paraId="78228255" w14:textId="77777777" w:rsidR="0052789C" w:rsidRPr="00107E93" w:rsidRDefault="0052789C" w:rsidP="0052789C">
      <w:pPr>
        <w:pStyle w:val="cletteredindent"/>
      </w:pPr>
      <w:r w:rsidRPr="00107E93">
        <w:t>a.</w:t>
      </w:r>
      <w:r w:rsidRPr="00107E93">
        <w:tab/>
        <w:t>Not eligible for admission into an HDC, will be conditionally admitted to begin transitioning to community settings.</w:t>
      </w:r>
    </w:p>
    <w:p w14:paraId="5EEEE2ED" w14:textId="77777777" w:rsidR="0052789C" w:rsidRPr="00107E93" w:rsidRDefault="0052789C" w:rsidP="0052789C">
      <w:pPr>
        <w:pStyle w:val="cletteredindent"/>
      </w:pPr>
      <w:r w:rsidRPr="00107E93">
        <w:t>b.</w:t>
      </w:r>
      <w:r w:rsidRPr="00107E93">
        <w:tab/>
        <w:t>Eligible for auto-assignment to a PASSE or to continue participation with a PASSE.</w:t>
      </w:r>
    </w:p>
    <w:p w14:paraId="0D84753E" w14:textId="77777777" w:rsidR="0052789C" w:rsidRPr="00107E93" w:rsidRDefault="0052789C" w:rsidP="0052789C">
      <w:pPr>
        <w:pStyle w:val="cletteredindent"/>
        <w:ind w:left="2520"/>
      </w:pPr>
      <w:r w:rsidRPr="00107E93">
        <w:t>i.</w:t>
      </w:r>
      <w:r w:rsidRPr="00107E93">
        <w:tab/>
        <w:t xml:space="preserve">After January 1, 2019, the PASSE </w:t>
      </w:r>
      <w:r w:rsidRPr="00743077">
        <w:rPr>
          <w:highlight w:val="yellow"/>
        </w:rPr>
        <w:t xml:space="preserve">began </w:t>
      </w:r>
      <w:r w:rsidRPr="00107E93">
        <w:t>receiv</w:t>
      </w:r>
      <w:r w:rsidRPr="00743077">
        <w:rPr>
          <w:highlight w:val="yellow"/>
        </w:rPr>
        <w:t>ing</w:t>
      </w:r>
      <w:r w:rsidRPr="00107E93">
        <w:t xml:space="preserve"> a PMPM that corresponds to the determined rate for the assigned tier.</w:t>
      </w:r>
    </w:p>
    <w:p w14:paraId="2D928884" w14:textId="77777777" w:rsidR="0052789C" w:rsidRPr="00107E93" w:rsidRDefault="0052789C" w:rsidP="0052789C">
      <w:pPr>
        <w:pStyle w:val="cletteredindent"/>
        <w:ind w:left="2520"/>
      </w:pPr>
      <w:r w:rsidRPr="00107E93">
        <w:t>ii.</w:t>
      </w:r>
      <w:r w:rsidRPr="00107E93">
        <w:tab/>
        <w:t xml:space="preserve">The PASSE </w:t>
      </w:r>
      <w:r w:rsidRPr="00743077">
        <w:rPr>
          <w:highlight w:val="yellow"/>
        </w:rPr>
        <w:t>is</w:t>
      </w:r>
      <w:r w:rsidRPr="00107E93">
        <w:t xml:space="preserve"> responsible for providing care coordination and assisting the beneficiary in accessing all eligible services and, after January 1, 2019, for ensuring those services are provided.</w:t>
      </w:r>
    </w:p>
    <w:p w14:paraId="698C043F" w14:textId="77777777" w:rsidR="0052789C" w:rsidRPr="00107E93" w:rsidRDefault="0052789C" w:rsidP="0052789C">
      <w:pPr>
        <w:pStyle w:val="cnumbered"/>
      </w:pPr>
      <w:r>
        <w:t>2.</w:t>
      </w:r>
      <w:r>
        <w:tab/>
      </w:r>
      <w:r w:rsidRPr="00107E93">
        <w:t>Tier 3 Determination:</w:t>
      </w:r>
    </w:p>
    <w:p w14:paraId="3B8BCBFD" w14:textId="77777777" w:rsidR="0052789C" w:rsidRPr="00107E93" w:rsidRDefault="0052789C" w:rsidP="0052789C">
      <w:pPr>
        <w:pStyle w:val="cletteredindent"/>
      </w:pPr>
      <w:r>
        <w:t>a.</w:t>
      </w:r>
      <w:r>
        <w:tab/>
      </w:r>
      <w:r w:rsidRPr="00107E93">
        <w:t>Eligible for HDC admission</w:t>
      </w:r>
      <w:r w:rsidRPr="00743077">
        <w:rPr>
          <w:highlight w:val="yellow"/>
        </w:rPr>
        <w:t>, if deemed appropriate and an appropriate bed is available</w:t>
      </w:r>
      <w:r w:rsidRPr="00107E93">
        <w:t>.</w:t>
      </w:r>
    </w:p>
    <w:p w14:paraId="7D1D8059" w14:textId="77777777" w:rsidR="0052789C" w:rsidRPr="00107E93" w:rsidRDefault="0052789C" w:rsidP="0052789C">
      <w:pPr>
        <w:pStyle w:val="cletteredindent"/>
      </w:pPr>
      <w:r>
        <w:t>b.</w:t>
      </w:r>
      <w:r>
        <w:tab/>
      </w:r>
      <w:r w:rsidRPr="00107E93">
        <w:t>Not eligible for auto-assignment to a PASSE or to continue participation with a PASSE, if the client chooses admission to the HDC.</w:t>
      </w:r>
    </w:p>
    <w:p w14:paraId="6FD1D58F" w14:textId="77777777" w:rsidR="00C70F97" w:rsidRPr="001E2941" w:rsidRDefault="0052789C" w:rsidP="001C43EF">
      <w:pPr>
        <w:pStyle w:val="CLETTERED"/>
      </w:pPr>
      <w:r w:rsidRPr="00963ECD">
        <w:t>C.</w:t>
      </w:r>
      <w:r w:rsidRPr="00963ECD">
        <w:tab/>
        <w:t>If the beneficiary does not receive a tier on the assessment, the vendor will refer him or her back to DDS for re-evaluation of institutional level of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7BC9" w:rsidRPr="001E2941" w14:paraId="657C154A" w14:textId="77777777" w:rsidTr="002A72FF">
        <w:trPr>
          <w:cantSplit/>
        </w:trPr>
        <w:tc>
          <w:tcPr>
            <w:tcW w:w="8122" w:type="dxa"/>
            <w:tcBorders>
              <w:top w:val="single" w:sz="2" w:space="0" w:color="FFFFFF"/>
              <w:left w:val="single" w:sz="2" w:space="0" w:color="FFFFFF"/>
              <w:bottom w:val="single" w:sz="2" w:space="0" w:color="FFFFFF"/>
              <w:right w:val="single" w:sz="6" w:space="0" w:color="FFFFFF"/>
            </w:tcBorders>
          </w:tcPr>
          <w:p w14:paraId="5FFAB945" w14:textId="77777777" w:rsidR="00A07BC9" w:rsidRPr="001E2941" w:rsidRDefault="00A07BC9" w:rsidP="00D5288D">
            <w:pPr>
              <w:pStyle w:val="chead2"/>
            </w:pPr>
            <w:bookmarkStart w:id="18" w:name="_Toc199341843"/>
            <w:r w:rsidRPr="001E2941">
              <w:t>220.410</w:t>
            </w:r>
            <w:r w:rsidR="00881BF2" w:rsidRPr="001E2941">
              <w:tab/>
            </w:r>
            <w:r w:rsidRPr="001E2941">
              <w:t>Battelle Developmental Inventory Screen</w:t>
            </w:r>
            <w:bookmarkEnd w:id="18"/>
            <w:r w:rsidRPr="001E294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0A282AE" w14:textId="77777777" w:rsidR="00A07BC9" w:rsidRPr="001E2941" w:rsidRDefault="005D6857" w:rsidP="00D5288D">
            <w:pPr>
              <w:pStyle w:val="cDate2"/>
            </w:pPr>
            <w:r w:rsidRPr="001E2941">
              <w:t>1-1-</w:t>
            </w:r>
            <w:r w:rsidR="00E328D7">
              <w:t>24</w:t>
            </w:r>
          </w:p>
        </w:tc>
      </w:tr>
    </w:tbl>
    <w:p w14:paraId="6449AE0B" w14:textId="77777777" w:rsidR="00E328D7" w:rsidRPr="009C7920" w:rsidRDefault="00C70F97" w:rsidP="00E328D7">
      <w:pPr>
        <w:pStyle w:val="CLETTERED"/>
      </w:pPr>
      <w:r w:rsidRPr="001E2941">
        <w:t>A.</w:t>
      </w:r>
      <w:r w:rsidRPr="001E2941">
        <w:tab/>
      </w:r>
      <w:r w:rsidR="00E328D7" w:rsidRPr="009C7920">
        <w:t>The screening tool that will be used by the vendor is the most recent edition of the Battelle Developmental Inventory (BDI) Screening Tool.  The BDI screens children in the following five domains: adaptive, personal/social, communication, motor, and cognitive.</w:t>
      </w:r>
    </w:p>
    <w:p w14:paraId="79A6C6FE" w14:textId="77777777" w:rsidR="00E328D7" w:rsidRPr="009C7920" w:rsidRDefault="00E328D7" w:rsidP="00E328D7">
      <w:pPr>
        <w:pStyle w:val="CLETTERED"/>
      </w:pPr>
      <w:r w:rsidRPr="009C7920">
        <w:t>B.</w:t>
      </w:r>
      <w:r w:rsidRPr="009C7920">
        <w:tab/>
        <w:t>Definitions used for the screening process:</w:t>
      </w:r>
    </w:p>
    <w:p w14:paraId="0E2CE6CD" w14:textId="77777777" w:rsidR="00E328D7" w:rsidRPr="009C7920" w:rsidRDefault="00E328D7" w:rsidP="00E328D7">
      <w:pPr>
        <w:pStyle w:val="cnumbered"/>
        <w:rPr>
          <w:rFonts w:cs="Arial"/>
          <w:szCs w:val="21"/>
        </w:rPr>
      </w:pPr>
      <w:r w:rsidRPr="009C7920">
        <w:t>1.</w:t>
      </w:r>
      <w:r w:rsidRPr="009C7920">
        <w:tab/>
        <w:t>Cut Score - The lowest score a beneficiary could have for that age range and standard deviation to pass a particular domain.</w:t>
      </w:r>
    </w:p>
    <w:p w14:paraId="6B9F08EF" w14:textId="77777777" w:rsidR="00E328D7" w:rsidRPr="009C7920" w:rsidRDefault="00E328D7" w:rsidP="00E328D7">
      <w:pPr>
        <w:pStyle w:val="cnumbered"/>
        <w:ind w:left="1435" w:hanging="528"/>
      </w:pPr>
      <w:r w:rsidRPr="009C7920">
        <w:t>2.</w:t>
      </w:r>
      <w:r w:rsidRPr="009C7920">
        <w:tab/>
        <w:t>Pass - The child’s raw score is higher than the cut score, and the child is not referred for further evaluation</w:t>
      </w:r>
    </w:p>
    <w:p w14:paraId="4F269715" w14:textId="77777777" w:rsidR="00E328D7" w:rsidRPr="009C7920" w:rsidRDefault="00E328D7" w:rsidP="00E328D7">
      <w:pPr>
        <w:pStyle w:val="cnumbered"/>
      </w:pPr>
      <w:r w:rsidRPr="009C7920">
        <w:t>3.</w:t>
      </w:r>
      <w:r w:rsidRPr="009C7920">
        <w:tab/>
        <w:t>Refer – The child’s raw score is lower than the cut score, and the child is referred for further evaluation of service need</w:t>
      </w:r>
    </w:p>
    <w:p w14:paraId="167EEDF4" w14:textId="77777777" w:rsidR="00E328D7" w:rsidRPr="009C7920" w:rsidRDefault="00E328D7" w:rsidP="00E328D7">
      <w:pPr>
        <w:pStyle w:val="cnumbered"/>
      </w:pPr>
      <w:r w:rsidRPr="009C7920">
        <w:t>4.</w:t>
      </w:r>
      <w:r w:rsidRPr="009C7920">
        <w:tab/>
        <w:t xml:space="preserve">Age Equivalent Score - The age at which the raw score for a subdomain is typical </w:t>
      </w:r>
    </w:p>
    <w:p w14:paraId="1E7B5DA5" w14:textId="77777777" w:rsidR="00E328D7" w:rsidRPr="009C7920" w:rsidRDefault="00E328D7" w:rsidP="00E328D7">
      <w:pPr>
        <w:pStyle w:val="cnumbered"/>
      </w:pPr>
      <w:r w:rsidRPr="009C7920">
        <w:t>5.</w:t>
      </w:r>
      <w:r w:rsidRPr="009C7920">
        <w:tab/>
        <w:t xml:space="preserve">Raw Score – Is the score the child received on that domain.  It is compared to the cut score to determine if the child receives a pass or refer. </w:t>
      </w:r>
    </w:p>
    <w:p w14:paraId="7DC438A9" w14:textId="77777777" w:rsidR="00E328D7" w:rsidRPr="009C7920" w:rsidRDefault="00E328D7" w:rsidP="00E328D7">
      <w:pPr>
        <w:pStyle w:val="cnumbered"/>
      </w:pPr>
      <w:r w:rsidRPr="009C7920">
        <w:lastRenderedPageBreak/>
        <w:t>6.</w:t>
      </w:r>
      <w:r w:rsidRPr="009C7920">
        <w:tab/>
        <w:t xml:space="preserve">Standard Deviation - A measurement used to quantify the amount of variation; the standard deviation will be applied to the child’s raw score so that their score can be compared to the score of a child with typical development.  </w:t>
      </w:r>
    </w:p>
    <w:p w14:paraId="6BBEB4A9" w14:textId="77777777" w:rsidR="00E328D7" w:rsidRPr="009C7920" w:rsidRDefault="00E328D7" w:rsidP="00E328D7">
      <w:pPr>
        <w:pStyle w:val="CLETTERED"/>
      </w:pPr>
      <w:r w:rsidRPr="009C7920">
        <w:t>C.</w:t>
      </w:r>
      <w:r w:rsidRPr="009C7920">
        <w:tab/>
        <w:t xml:space="preserve">The standard deviation of -1.5 will be applied to all raw scores.  Any score that is more than 1.5 standard deviations below that of a child with typical development will be referred for further evaluation for EIDT services.  </w:t>
      </w:r>
    </w:p>
    <w:p w14:paraId="0E25AE9C" w14:textId="77777777" w:rsidR="00C70F97" w:rsidRPr="002E4A85" w:rsidRDefault="00E328D7" w:rsidP="002E4A85">
      <w:pPr>
        <w:pStyle w:val="CLETTERED"/>
        <w:rPr>
          <w:rFonts w:cs="Arial"/>
          <w:szCs w:val="21"/>
        </w:rPr>
      </w:pPr>
      <w:r w:rsidRPr="009C7920">
        <w:t>D.</w:t>
      </w:r>
      <w:r w:rsidRPr="009C7920">
        <w:tab/>
        <w:t xml:space="preserve">Assessors who administer the Battelle Developmental Inventory screen must meet the qualifications of a DD assessor, listed in Section </w:t>
      </w:r>
      <w:r w:rsidRPr="00476894">
        <w:rPr>
          <w:highlight w:val="yellow"/>
        </w:rPr>
        <w:t>220</w:t>
      </w:r>
      <w:r w:rsidRPr="009C7920">
        <w:t>.200 and undergo training specific to administering the tool.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01E0F" w:rsidRPr="00743077" w14:paraId="75F52B25" w14:textId="77777777" w:rsidTr="00FA1263">
        <w:trPr>
          <w:cantSplit/>
        </w:trPr>
        <w:tc>
          <w:tcPr>
            <w:tcW w:w="8122" w:type="dxa"/>
            <w:tcBorders>
              <w:top w:val="single" w:sz="2" w:space="0" w:color="FFFFFF"/>
              <w:left w:val="single" w:sz="2" w:space="0" w:color="FFFFFF"/>
              <w:bottom w:val="single" w:sz="2" w:space="0" w:color="FFFFFF"/>
              <w:right w:val="single" w:sz="6" w:space="0" w:color="FFFFFF"/>
            </w:tcBorders>
          </w:tcPr>
          <w:p w14:paraId="56A849D9" w14:textId="77777777" w:rsidR="00D01E0F" w:rsidRPr="00743077" w:rsidRDefault="00D01E0F" w:rsidP="00FA1263">
            <w:pPr>
              <w:pStyle w:val="chead2"/>
              <w:rPr>
                <w:highlight w:val="yellow"/>
              </w:rPr>
            </w:pPr>
            <w:bookmarkStart w:id="19" w:name="_Toc199341844"/>
            <w:r w:rsidRPr="00743077">
              <w:rPr>
                <w:highlight w:val="yellow"/>
              </w:rPr>
              <w:t>220.500</w:t>
            </w:r>
            <w:r w:rsidRPr="00743077">
              <w:rPr>
                <w:highlight w:val="yellow"/>
              </w:rPr>
              <w:tab/>
              <w:t>Complex Care</w:t>
            </w:r>
            <w:bookmarkEnd w:id="19"/>
            <w:r w:rsidRPr="00743077">
              <w:rPr>
                <w:highlight w:val="yellow"/>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125E5FF" w14:textId="77777777" w:rsidR="00D01E0F" w:rsidRPr="00743077" w:rsidRDefault="00D01E0F" w:rsidP="00FA1263">
            <w:pPr>
              <w:pStyle w:val="cDate2"/>
              <w:rPr>
                <w:highlight w:val="yellow"/>
              </w:rPr>
            </w:pPr>
            <w:r w:rsidRPr="00743077">
              <w:rPr>
                <w:highlight w:val="yellow"/>
              </w:rPr>
              <w:t>1-1-24</w:t>
            </w:r>
          </w:p>
        </w:tc>
      </w:tr>
    </w:tbl>
    <w:p w14:paraId="59851D88" w14:textId="77777777" w:rsidR="00D01E0F" w:rsidRPr="00743077" w:rsidRDefault="00D01E0F" w:rsidP="00D01E0F">
      <w:pPr>
        <w:pStyle w:val="ctablespace"/>
        <w:rPr>
          <w:highlight w:val="yellow"/>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01E0F" w:rsidRPr="00743077" w14:paraId="3FEC2557" w14:textId="77777777" w:rsidTr="00FA1263">
        <w:trPr>
          <w:cantSplit/>
        </w:trPr>
        <w:tc>
          <w:tcPr>
            <w:tcW w:w="8122" w:type="dxa"/>
            <w:tcBorders>
              <w:top w:val="single" w:sz="2" w:space="0" w:color="FFFFFF"/>
              <w:left w:val="single" w:sz="2" w:space="0" w:color="FFFFFF"/>
              <w:bottom w:val="single" w:sz="2" w:space="0" w:color="FFFFFF"/>
              <w:right w:val="single" w:sz="6" w:space="0" w:color="FFFFFF"/>
            </w:tcBorders>
          </w:tcPr>
          <w:p w14:paraId="62CAC43E" w14:textId="77777777" w:rsidR="00D01E0F" w:rsidRPr="00743077" w:rsidRDefault="00D01E0F" w:rsidP="00FA1263">
            <w:pPr>
              <w:pStyle w:val="chead2"/>
              <w:rPr>
                <w:highlight w:val="yellow"/>
              </w:rPr>
            </w:pPr>
            <w:bookmarkStart w:id="20" w:name="_Toc199341845"/>
            <w:r w:rsidRPr="00743077">
              <w:rPr>
                <w:highlight w:val="yellow"/>
              </w:rPr>
              <w:t>220.600</w:t>
            </w:r>
            <w:r w:rsidRPr="00743077">
              <w:rPr>
                <w:highlight w:val="yellow"/>
              </w:rPr>
              <w:tab/>
              <w:t>Referral Process</w:t>
            </w:r>
            <w:bookmarkEnd w:id="20"/>
            <w:r w:rsidRPr="00743077">
              <w:rPr>
                <w:highlight w:val="yellow"/>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7D77690" w14:textId="77777777" w:rsidR="00D01E0F" w:rsidRPr="00743077" w:rsidRDefault="00D01E0F" w:rsidP="00FA1263">
            <w:pPr>
              <w:pStyle w:val="cDate2"/>
              <w:rPr>
                <w:highlight w:val="yellow"/>
              </w:rPr>
            </w:pPr>
            <w:r w:rsidRPr="00743077">
              <w:rPr>
                <w:highlight w:val="yellow"/>
              </w:rPr>
              <w:t>1-1-24</w:t>
            </w:r>
          </w:p>
        </w:tc>
      </w:tr>
    </w:tbl>
    <w:p w14:paraId="616148D4" w14:textId="77777777" w:rsidR="00D01E0F" w:rsidRPr="00743077" w:rsidRDefault="00D01E0F" w:rsidP="00D01E0F">
      <w:pPr>
        <w:pStyle w:val="ctext"/>
        <w:rPr>
          <w:highlight w:val="yellow"/>
        </w:rPr>
      </w:pPr>
      <w:r w:rsidRPr="00743077">
        <w:rPr>
          <w:highlight w:val="yellow"/>
        </w:rPr>
        <w:t xml:space="preserve">Once a member is attributed to a PASSE, DHS may initiate a referral for a member to get a complex care assessment that will determine whether the member is eligible for Complex Care services. A PASSE member may be consider for the Complex Care if the member has been assessed or re-assessed as Tier </w:t>
      </w:r>
      <w:r>
        <w:rPr>
          <w:highlight w:val="yellow"/>
        </w:rPr>
        <w:t xml:space="preserve">2 or </w:t>
      </w:r>
      <w:r w:rsidRPr="00743077">
        <w:rPr>
          <w:highlight w:val="yellow"/>
        </w:rPr>
        <w:t>3 and if:</w:t>
      </w:r>
    </w:p>
    <w:p w14:paraId="6C33DF21" w14:textId="77777777" w:rsidR="00D01E0F" w:rsidRPr="00743077" w:rsidRDefault="00D01E0F" w:rsidP="00D01E0F">
      <w:pPr>
        <w:pStyle w:val="CLETTERED"/>
        <w:rPr>
          <w:highlight w:val="yellow"/>
        </w:rPr>
      </w:pPr>
      <w:r w:rsidRPr="00743077">
        <w:rPr>
          <w:highlight w:val="yellow"/>
        </w:rPr>
        <w:t>A.</w:t>
      </w:r>
      <w:r w:rsidRPr="00743077">
        <w:rPr>
          <w:highlight w:val="yellow"/>
        </w:rPr>
        <w:tab/>
        <w:t>A member has an intellectual/developmental disability AND a behavioral health need OR</w:t>
      </w:r>
    </w:p>
    <w:p w14:paraId="1D03E755" w14:textId="77777777" w:rsidR="00D01E0F" w:rsidRPr="00743077" w:rsidRDefault="00D01E0F" w:rsidP="00D01E0F">
      <w:pPr>
        <w:pStyle w:val="CLETTERED"/>
        <w:rPr>
          <w:highlight w:val="yellow"/>
        </w:rPr>
      </w:pPr>
      <w:r w:rsidRPr="00743077">
        <w:rPr>
          <w:highlight w:val="yellow"/>
        </w:rPr>
        <w:t>B.</w:t>
      </w:r>
      <w:r w:rsidRPr="00743077">
        <w:rPr>
          <w:highlight w:val="yellow"/>
        </w:rPr>
        <w:tab/>
        <w:t>A member requires a higher level of care coordination and services due to court involvement OR</w:t>
      </w:r>
    </w:p>
    <w:p w14:paraId="39CE628C" w14:textId="77777777" w:rsidR="00D01E0F" w:rsidRPr="00743077" w:rsidRDefault="00D01E0F" w:rsidP="00D01E0F">
      <w:pPr>
        <w:pStyle w:val="CLETTERED"/>
        <w:rPr>
          <w:highlight w:val="yellow"/>
        </w:rPr>
      </w:pPr>
      <w:r w:rsidRPr="00743077">
        <w:rPr>
          <w:highlight w:val="yellow"/>
        </w:rPr>
        <w:t>C.</w:t>
      </w:r>
      <w:r w:rsidRPr="00743077">
        <w:rPr>
          <w:highlight w:val="yellow"/>
        </w:rPr>
        <w:tab/>
        <w:t>A member’s behavioral health needs are complex.</w:t>
      </w:r>
    </w:p>
    <w:p w14:paraId="3DA77751" w14:textId="77777777" w:rsidR="00D01E0F" w:rsidRPr="00743077" w:rsidRDefault="00D01E0F" w:rsidP="00D01E0F">
      <w:pPr>
        <w:pStyle w:val="ctext"/>
        <w:rPr>
          <w:highlight w:val="yellow"/>
        </w:rPr>
      </w:pPr>
      <w:r w:rsidRPr="00743077">
        <w:rPr>
          <w:highlight w:val="yellow"/>
        </w:rPr>
        <w:t>To continue to receive Complex Care services, members must receive a complex care assessment annually and be assessed as needing Complex Care services. A reassessment will be completed by appropriate DHS-approved staff using the appropriate Complex Care assessment tool. If a member does not meet the need for Complex Care services, the member will be placed back in Tier 3. An in-person interview will be conducted for initial assessments, with the option of using telemedicine to complete reassessments for members who meet the criteria for Complex Care. The telemedicine tool must meet the 1915(i) requirement for the use of telemedicine under 42 CFR 441.720 (a)(1)(i)(A) through (C).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01E0F" w:rsidRPr="00743077" w14:paraId="75BF4469" w14:textId="77777777" w:rsidTr="00FA1263">
        <w:trPr>
          <w:cantSplit/>
        </w:trPr>
        <w:tc>
          <w:tcPr>
            <w:tcW w:w="8122" w:type="dxa"/>
            <w:tcBorders>
              <w:top w:val="single" w:sz="2" w:space="0" w:color="FFFFFF"/>
              <w:left w:val="single" w:sz="2" w:space="0" w:color="FFFFFF"/>
              <w:bottom w:val="single" w:sz="2" w:space="0" w:color="FFFFFF"/>
              <w:right w:val="single" w:sz="6" w:space="0" w:color="FFFFFF"/>
            </w:tcBorders>
          </w:tcPr>
          <w:p w14:paraId="5C992BD3" w14:textId="77777777" w:rsidR="00D01E0F" w:rsidRPr="00743077" w:rsidRDefault="00D01E0F" w:rsidP="00FA1263">
            <w:pPr>
              <w:pStyle w:val="chead2"/>
              <w:rPr>
                <w:highlight w:val="yellow"/>
              </w:rPr>
            </w:pPr>
            <w:bookmarkStart w:id="21" w:name="_Toc199341846"/>
            <w:r w:rsidRPr="00743077">
              <w:rPr>
                <w:highlight w:val="yellow"/>
              </w:rPr>
              <w:t>220.700</w:t>
            </w:r>
            <w:r w:rsidRPr="00743077">
              <w:rPr>
                <w:highlight w:val="yellow"/>
              </w:rPr>
              <w:tab/>
              <w:t>Assessor Qualifications</w:t>
            </w:r>
            <w:bookmarkEnd w:id="21"/>
          </w:p>
        </w:tc>
        <w:tc>
          <w:tcPr>
            <w:tcW w:w="1238" w:type="dxa"/>
            <w:tcBorders>
              <w:top w:val="single" w:sz="2" w:space="0" w:color="FFFFFF"/>
              <w:left w:val="single" w:sz="6" w:space="0" w:color="FFFFFF"/>
              <w:bottom w:val="single" w:sz="2" w:space="0" w:color="FFFFFF"/>
              <w:right w:val="single" w:sz="2" w:space="0" w:color="FFFFFF"/>
            </w:tcBorders>
          </w:tcPr>
          <w:p w14:paraId="7B332FD7" w14:textId="77777777" w:rsidR="00D01E0F" w:rsidRPr="00743077" w:rsidRDefault="00D01E0F" w:rsidP="00FA1263">
            <w:pPr>
              <w:pStyle w:val="cDate2"/>
              <w:rPr>
                <w:highlight w:val="yellow"/>
              </w:rPr>
            </w:pPr>
            <w:r w:rsidRPr="00743077">
              <w:rPr>
                <w:highlight w:val="yellow"/>
              </w:rPr>
              <w:t>1-1-24</w:t>
            </w:r>
          </w:p>
        </w:tc>
      </w:tr>
    </w:tbl>
    <w:p w14:paraId="45B07358" w14:textId="77777777" w:rsidR="00D01E0F" w:rsidRPr="00963ECD" w:rsidRDefault="00D01E0F" w:rsidP="00D01E0F">
      <w:pPr>
        <w:pStyle w:val="ctext"/>
      </w:pPr>
      <w:r w:rsidRPr="00743077">
        <w:rPr>
          <w:highlight w:val="yellow"/>
        </w:rPr>
        <w:t>In addition to the qualifications listed in Section 202.000, Complex Care assessors must have a four (4) year bachelor’s degree or be a Registered Nurse with at least one year of mental health experience.</w:t>
      </w:r>
    </w:p>
    <w:p w14:paraId="1D45D2E9" w14:textId="77777777" w:rsidR="003F67E1" w:rsidRPr="001E2941" w:rsidRDefault="003F67E1" w:rsidP="00D01E0F">
      <w:pPr>
        <w:pStyle w:val="ctablespace"/>
      </w:pPr>
    </w:p>
    <w:tbl>
      <w:tblPr>
        <w:tblW w:w="9360" w:type="dxa"/>
        <w:tblLook w:val="0000" w:firstRow="0" w:lastRow="0" w:firstColumn="0" w:lastColumn="0" w:noHBand="0" w:noVBand="0"/>
      </w:tblPr>
      <w:tblGrid>
        <w:gridCol w:w="8122"/>
        <w:gridCol w:w="1238"/>
      </w:tblGrid>
      <w:tr w:rsidR="00881BF2" w:rsidRPr="001E2941" w14:paraId="1EA1CD53" w14:textId="77777777" w:rsidTr="00881BF2">
        <w:trPr>
          <w:cantSplit/>
        </w:trPr>
        <w:tc>
          <w:tcPr>
            <w:tcW w:w="8122" w:type="dxa"/>
            <w:shd w:val="clear" w:color="auto" w:fill="1D73D6"/>
          </w:tcPr>
          <w:p w14:paraId="1AB8E341" w14:textId="77777777" w:rsidR="00881BF2" w:rsidRPr="001E2941" w:rsidRDefault="00881BF2" w:rsidP="00881BF2">
            <w:pPr>
              <w:pStyle w:val="chead1"/>
            </w:pPr>
            <w:bookmarkStart w:id="22" w:name="_Toc199341847"/>
            <w:r w:rsidRPr="001E2941">
              <w:t>230.000</w:t>
            </w:r>
            <w:r w:rsidRPr="001E2941">
              <w:tab/>
              <w:t>Personal Care Services</w:t>
            </w:r>
            <w:bookmarkEnd w:id="22"/>
          </w:p>
        </w:tc>
        <w:tc>
          <w:tcPr>
            <w:tcW w:w="1238" w:type="dxa"/>
            <w:shd w:val="clear" w:color="auto" w:fill="1D73D6"/>
            <w:vAlign w:val="center"/>
          </w:tcPr>
          <w:p w14:paraId="41F2E757" w14:textId="77777777" w:rsidR="00881BF2" w:rsidRPr="001E2941" w:rsidRDefault="00881BF2" w:rsidP="002A72FF">
            <w:pPr>
              <w:pStyle w:val="cDate1"/>
              <w:rPr>
                <w:bCs/>
              </w:rPr>
            </w:pPr>
          </w:p>
        </w:tc>
      </w:tr>
      <w:tr w:rsidR="00881BF2" w:rsidRPr="001E2941" w14:paraId="271CA0C9" w14:textId="77777777" w:rsidTr="00881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4E9F07" w14:textId="77777777" w:rsidR="00881BF2" w:rsidRPr="001E2941" w:rsidRDefault="00881BF2" w:rsidP="00D5288D">
            <w:pPr>
              <w:pStyle w:val="chead2"/>
            </w:pPr>
            <w:bookmarkStart w:id="23" w:name="_Toc199341848"/>
            <w:r w:rsidRPr="001E2941">
              <w:t>230.100</w:t>
            </w:r>
            <w:r w:rsidRPr="001E2941">
              <w:tab/>
              <w:t>Referral Process</w:t>
            </w:r>
            <w:bookmarkEnd w:id="23"/>
            <w:r w:rsidRPr="001E294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23379A06" w14:textId="77777777" w:rsidR="00881BF2" w:rsidRPr="001E2941" w:rsidRDefault="005D6857" w:rsidP="00D5288D">
            <w:pPr>
              <w:pStyle w:val="cDate2"/>
            </w:pPr>
            <w:r w:rsidRPr="001E2941">
              <w:t>1-1-</w:t>
            </w:r>
            <w:r w:rsidR="002452D9">
              <w:t>24</w:t>
            </w:r>
          </w:p>
        </w:tc>
      </w:tr>
    </w:tbl>
    <w:p w14:paraId="1051193D" w14:textId="77777777" w:rsidR="002452D9" w:rsidRPr="00963ECD" w:rsidRDefault="002452D9" w:rsidP="002452D9">
      <w:pPr>
        <w:pStyle w:val="ctext"/>
      </w:pPr>
      <w:r w:rsidRPr="00963ECD">
        <w:t xml:space="preserve">Independent </w:t>
      </w:r>
      <w:r w:rsidRPr="00743077">
        <w:rPr>
          <w:highlight w:val="yellow"/>
        </w:rPr>
        <w:t>a</w:t>
      </w:r>
      <w:r w:rsidRPr="00963ECD">
        <w:t xml:space="preserve">ssessment referrals are initiated by Personal Care (PC) service providers identifying a beneficiary who may require PC services.  After January 1, 2019, individuals who are enrolled in a PASSE </w:t>
      </w:r>
      <w:r w:rsidRPr="00743077">
        <w:rPr>
          <w:highlight w:val="yellow"/>
        </w:rPr>
        <w:t>do not</w:t>
      </w:r>
      <w:r w:rsidRPr="00963ECD">
        <w:t xml:space="preserve"> require a personal care assessment to continue services.  Requests for functional assessment shall be transmitted to DHS or its designee, and will require supporting documentation.  Supporting documentation that must be provided include:</w:t>
      </w:r>
    </w:p>
    <w:p w14:paraId="1241E0F3" w14:textId="77777777" w:rsidR="002452D9" w:rsidRPr="009F7DA6" w:rsidRDefault="002452D9" w:rsidP="002452D9">
      <w:pPr>
        <w:pStyle w:val="CLETTERED"/>
      </w:pPr>
      <w:r w:rsidRPr="00743077">
        <w:rPr>
          <w:highlight w:val="yellow"/>
        </w:rPr>
        <w:t>A.</w:t>
      </w:r>
      <w:r w:rsidRPr="00743077">
        <w:rPr>
          <w:highlight w:val="yellow"/>
        </w:rPr>
        <w:tab/>
      </w:r>
      <w:r w:rsidRPr="009F7DA6">
        <w:t>A provider completed form that has been provided by DHS; and</w:t>
      </w:r>
    </w:p>
    <w:p w14:paraId="045F8F11" w14:textId="77777777" w:rsidR="002452D9" w:rsidRPr="009F7DA6" w:rsidRDefault="002452D9" w:rsidP="002452D9">
      <w:pPr>
        <w:pStyle w:val="CLETTERED"/>
      </w:pPr>
      <w:r w:rsidRPr="00743077">
        <w:rPr>
          <w:highlight w:val="yellow"/>
        </w:rPr>
        <w:t>B.</w:t>
      </w:r>
      <w:r w:rsidRPr="00743077">
        <w:rPr>
          <w:highlight w:val="yellow"/>
        </w:rPr>
        <w:tab/>
      </w:r>
      <w:r w:rsidRPr="009F7DA6">
        <w:t>A referral form if it is an initial referral.</w:t>
      </w:r>
    </w:p>
    <w:p w14:paraId="610028E9" w14:textId="77777777" w:rsidR="002452D9" w:rsidRPr="00963ECD" w:rsidRDefault="002452D9" w:rsidP="002452D9">
      <w:pPr>
        <w:pStyle w:val="ctext"/>
      </w:pPr>
      <w:r w:rsidRPr="00963ECD">
        <w:lastRenderedPageBreak/>
        <w:t>DHS or its designee will review the request and make a determination to:</w:t>
      </w:r>
    </w:p>
    <w:p w14:paraId="5E2E5327" w14:textId="77777777" w:rsidR="002452D9" w:rsidRPr="00963ECD" w:rsidRDefault="002452D9" w:rsidP="002452D9">
      <w:pPr>
        <w:pStyle w:val="CLETTERED"/>
      </w:pPr>
      <w:r w:rsidRPr="00743077">
        <w:rPr>
          <w:highlight w:val="yellow"/>
        </w:rPr>
        <w:t>A.</w:t>
      </w:r>
      <w:r w:rsidRPr="00743077">
        <w:rPr>
          <w:highlight w:val="yellow"/>
        </w:rPr>
        <w:tab/>
      </w:r>
      <w:r w:rsidRPr="00963ECD">
        <w:t xml:space="preserve">Finalize a referral and send it to the vendor for a PC </w:t>
      </w:r>
      <w:r w:rsidRPr="00743077">
        <w:rPr>
          <w:highlight w:val="yellow"/>
        </w:rPr>
        <w:t>independent assessment, or</w:t>
      </w:r>
    </w:p>
    <w:p w14:paraId="3238D736" w14:textId="77777777" w:rsidR="002452D9" w:rsidRDefault="002452D9" w:rsidP="002452D9">
      <w:pPr>
        <w:pStyle w:val="CLETTERED"/>
      </w:pPr>
      <w:r w:rsidRPr="000A0D65">
        <w:t>B.</w:t>
      </w:r>
      <w:r w:rsidRPr="000A0D65">
        <w:tab/>
        <w:t>Provide notification to the requesting entity that more information is needed, and that the PC provider may resubmit the request with the additional information</w:t>
      </w:r>
      <w:r w:rsidRPr="00743077">
        <w:rPr>
          <w:highlight w:val="yellow"/>
        </w:rPr>
        <w:t>, or</w:t>
      </w:r>
    </w:p>
    <w:p w14:paraId="49A4F681" w14:textId="77777777" w:rsidR="002452D9" w:rsidRPr="00963ECD" w:rsidRDefault="002452D9" w:rsidP="002452D9">
      <w:pPr>
        <w:pStyle w:val="CLETTERED"/>
      </w:pPr>
      <w:r w:rsidRPr="00743077">
        <w:rPr>
          <w:highlight w:val="yellow"/>
        </w:rPr>
        <w:t>C.</w:t>
      </w:r>
      <w:r w:rsidRPr="00743077">
        <w:rPr>
          <w:highlight w:val="yellow"/>
        </w:rPr>
        <w:tab/>
      </w:r>
      <w:r w:rsidRPr="00963ECD">
        <w:t xml:space="preserve">Provide notification to the requesting entity </w:t>
      </w:r>
      <w:r w:rsidRPr="00743077">
        <w:rPr>
          <w:highlight w:val="yellow"/>
        </w:rPr>
        <w:t xml:space="preserve">that </w:t>
      </w:r>
      <w:r w:rsidRPr="00963ECD">
        <w:t>the request is denied, for example, if a functional assessment has been performed within the previous ten (10) months and there is no change of circumstances to justify reassessment.</w:t>
      </w:r>
    </w:p>
    <w:p w14:paraId="58917C11" w14:textId="77777777" w:rsidR="00C70F97" w:rsidRPr="001E2941" w:rsidRDefault="002452D9" w:rsidP="002452D9">
      <w:pPr>
        <w:pStyle w:val="ctext"/>
      </w:pPr>
      <w:r w:rsidRPr="00963ECD">
        <w:t xml:space="preserve">Reassessments must </w:t>
      </w:r>
      <w:r w:rsidRPr="00743077">
        <w:rPr>
          <w:highlight w:val="yellow"/>
        </w:rPr>
        <w:t xml:space="preserve">be conducted in person </w:t>
      </w:r>
      <w:r>
        <w:rPr>
          <w:highlight w:val="yellow"/>
        </w:rPr>
        <w:t xml:space="preserve">or by telemedicine </w:t>
      </w:r>
      <w:r w:rsidRPr="00743077">
        <w:rPr>
          <w:highlight w:val="yellow"/>
        </w:rPr>
        <w:t xml:space="preserve">and </w:t>
      </w:r>
      <w:r w:rsidRPr="00963ECD">
        <w:t>occur annually but may occur more frequently if a change of circumstances necessitates such.</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81BF2" w:rsidRPr="001E2941" w14:paraId="53200E1A" w14:textId="77777777" w:rsidTr="002A72FF">
        <w:trPr>
          <w:cantSplit/>
        </w:trPr>
        <w:tc>
          <w:tcPr>
            <w:tcW w:w="8122" w:type="dxa"/>
            <w:tcBorders>
              <w:top w:val="single" w:sz="2" w:space="0" w:color="FFFFFF"/>
              <w:left w:val="single" w:sz="2" w:space="0" w:color="FFFFFF"/>
              <w:bottom w:val="single" w:sz="2" w:space="0" w:color="FFFFFF"/>
              <w:right w:val="single" w:sz="6" w:space="0" w:color="FFFFFF"/>
            </w:tcBorders>
          </w:tcPr>
          <w:p w14:paraId="605183C5" w14:textId="77777777" w:rsidR="00881BF2" w:rsidRPr="001E2941" w:rsidRDefault="00881BF2" w:rsidP="00D5288D">
            <w:pPr>
              <w:pStyle w:val="chead2"/>
            </w:pPr>
            <w:bookmarkStart w:id="24" w:name="_Toc199341849"/>
            <w:r w:rsidRPr="001E2941">
              <w:t>230.200</w:t>
            </w:r>
            <w:r w:rsidRPr="001E2941">
              <w:tab/>
              <w:t>Assessor Qualifications</w:t>
            </w:r>
            <w:bookmarkEnd w:id="24"/>
            <w:r w:rsidRPr="001E294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239167A" w14:textId="77777777" w:rsidR="00881BF2" w:rsidRPr="001E2941" w:rsidRDefault="005D6857" w:rsidP="00D5288D">
            <w:pPr>
              <w:pStyle w:val="cDate2"/>
            </w:pPr>
            <w:r w:rsidRPr="001E2941">
              <w:t>1-1-</w:t>
            </w:r>
            <w:r w:rsidR="002452D9">
              <w:t>24</w:t>
            </w:r>
          </w:p>
        </w:tc>
      </w:tr>
    </w:tbl>
    <w:p w14:paraId="0FC9D5BD" w14:textId="77777777" w:rsidR="00C70F97" w:rsidRPr="001E2941" w:rsidRDefault="00C70F97" w:rsidP="00881BF2">
      <w:pPr>
        <w:pStyle w:val="ctext"/>
      </w:pPr>
      <w:r w:rsidRPr="001E2941">
        <w:t>In addition to the qualifications listed in Section</w:t>
      </w:r>
      <w:r w:rsidR="00383EC2" w:rsidRPr="001E2941">
        <w:t xml:space="preserve"> 2</w:t>
      </w:r>
      <w:r w:rsidRPr="001E2941">
        <w:t>02.000, PC assessors must be a Registered Nurse licensed in the State of Arkansas.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81BF2" w:rsidRPr="001E2941" w14:paraId="1EB44F3F" w14:textId="77777777" w:rsidTr="00881BF2">
        <w:trPr>
          <w:cantSplit/>
        </w:trPr>
        <w:tc>
          <w:tcPr>
            <w:tcW w:w="8122" w:type="dxa"/>
            <w:tcBorders>
              <w:top w:val="single" w:sz="2" w:space="0" w:color="FFFFFF"/>
              <w:left w:val="single" w:sz="2" w:space="0" w:color="FFFFFF"/>
              <w:bottom w:val="single" w:sz="2" w:space="0" w:color="FFFFFF"/>
              <w:right w:val="single" w:sz="6" w:space="0" w:color="FFFFFF"/>
            </w:tcBorders>
          </w:tcPr>
          <w:p w14:paraId="4D19626A" w14:textId="77777777" w:rsidR="00881BF2" w:rsidRPr="001E2941" w:rsidRDefault="002452D9" w:rsidP="00D5288D">
            <w:pPr>
              <w:pStyle w:val="chead2"/>
            </w:pPr>
            <w:bookmarkStart w:id="25" w:name="_Toc199341850"/>
            <w:r w:rsidRPr="00743077">
              <w:rPr>
                <w:highlight w:val="yellow"/>
              </w:rPr>
              <w:t>230.300</w:t>
            </w:r>
            <w:r w:rsidRPr="00743077">
              <w:rPr>
                <w:highlight w:val="yellow"/>
              </w:rPr>
              <w:tab/>
            </w:r>
            <w:r w:rsidRPr="00963ECD">
              <w:t>Tiering</w:t>
            </w:r>
            <w:bookmarkEnd w:id="25"/>
          </w:p>
        </w:tc>
        <w:tc>
          <w:tcPr>
            <w:tcW w:w="1238" w:type="dxa"/>
            <w:tcBorders>
              <w:top w:val="single" w:sz="2" w:space="0" w:color="FFFFFF"/>
              <w:left w:val="single" w:sz="6" w:space="0" w:color="FFFFFF"/>
              <w:bottom w:val="single" w:sz="2" w:space="0" w:color="FFFFFF"/>
              <w:right w:val="single" w:sz="2" w:space="0" w:color="FFFFFF"/>
            </w:tcBorders>
          </w:tcPr>
          <w:p w14:paraId="61E16388" w14:textId="77777777" w:rsidR="00881BF2" w:rsidRPr="001E2941" w:rsidRDefault="005D6857" w:rsidP="00D5288D">
            <w:pPr>
              <w:pStyle w:val="cDate2"/>
            </w:pPr>
            <w:r w:rsidRPr="001E2941">
              <w:t>1-1-</w:t>
            </w:r>
            <w:r w:rsidR="002452D9">
              <w:t>24</w:t>
            </w:r>
          </w:p>
        </w:tc>
      </w:tr>
    </w:tbl>
    <w:p w14:paraId="0650DA83" w14:textId="77777777" w:rsidR="0011399B" w:rsidRPr="00963ECD" w:rsidRDefault="0011399B" w:rsidP="0011399B">
      <w:pPr>
        <w:pStyle w:val="CLETTERED"/>
      </w:pPr>
      <w:r>
        <w:t>A.</w:t>
      </w:r>
      <w:r>
        <w:tab/>
      </w:r>
      <w:r w:rsidRPr="00963ECD">
        <w:t>Tier Definitions:</w:t>
      </w:r>
    </w:p>
    <w:p w14:paraId="66DB9706" w14:textId="77777777" w:rsidR="0011399B" w:rsidRPr="0011399B" w:rsidRDefault="0011399B" w:rsidP="0011399B">
      <w:pPr>
        <w:pStyle w:val="cnumbered"/>
      </w:pPr>
      <w:r>
        <w:t>1.</w:t>
      </w:r>
      <w:r>
        <w:tab/>
      </w:r>
      <w:r w:rsidRPr="0011399B">
        <w:t xml:space="preserve">Tier 0 means you did not score high enough in any of the </w:t>
      </w:r>
      <w:r w:rsidRPr="0011399B">
        <w:rPr>
          <w:highlight w:val="yellow"/>
        </w:rPr>
        <w:t>a</w:t>
      </w:r>
      <w:r w:rsidRPr="0011399B">
        <w:t xml:space="preserve">ctivities of </w:t>
      </w:r>
      <w:r w:rsidRPr="0011399B">
        <w:rPr>
          <w:highlight w:val="yellow"/>
        </w:rPr>
        <w:t>d</w:t>
      </w:r>
      <w:r w:rsidRPr="0011399B">
        <w:t xml:space="preserve">aily </w:t>
      </w:r>
      <w:r w:rsidRPr="0011399B">
        <w:rPr>
          <w:highlight w:val="yellow"/>
        </w:rPr>
        <w:t>l</w:t>
      </w:r>
      <w:r w:rsidRPr="0011399B">
        <w:t xml:space="preserve">iving (ADLs) such as </w:t>
      </w:r>
      <w:r w:rsidRPr="0011399B">
        <w:rPr>
          <w:highlight w:val="yellow"/>
        </w:rPr>
        <w:t>e</w:t>
      </w:r>
      <w:r w:rsidRPr="0011399B">
        <w:t xml:space="preserve">ating, </w:t>
      </w:r>
      <w:r w:rsidRPr="0011399B">
        <w:rPr>
          <w:highlight w:val="yellow"/>
        </w:rPr>
        <w:t>b</w:t>
      </w:r>
      <w:r w:rsidRPr="0011399B">
        <w:t xml:space="preserve">athing, </w:t>
      </w:r>
      <w:r w:rsidRPr="0011399B">
        <w:rPr>
          <w:highlight w:val="yellow"/>
        </w:rPr>
        <w:t>or t</w:t>
      </w:r>
      <w:r w:rsidRPr="0011399B">
        <w:t xml:space="preserve">oileting to meet the state’s eligibility criteria for </w:t>
      </w:r>
      <w:r w:rsidRPr="0011399B">
        <w:rPr>
          <w:highlight w:val="yellow"/>
        </w:rPr>
        <w:t>p</w:t>
      </w:r>
      <w:r w:rsidRPr="0011399B">
        <w:t xml:space="preserve">ersonal </w:t>
      </w:r>
      <w:r w:rsidRPr="0011399B">
        <w:rPr>
          <w:highlight w:val="yellow"/>
        </w:rPr>
        <w:t>c</w:t>
      </w:r>
      <w:r w:rsidRPr="0011399B">
        <w:t xml:space="preserve">are </w:t>
      </w:r>
      <w:r w:rsidRPr="0011399B">
        <w:rPr>
          <w:highlight w:val="yellow"/>
        </w:rPr>
        <w:t>s</w:t>
      </w:r>
      <w:r w:rsidRPr="0011399B">
        <w:t>ervices.  A Tier 0 means that you did not need any “hands on assistance” in being able to bathe yourself, feed yourself and dress yourself as examples.</w:t>
      </w:r>
    </w:p>
    <w:p w14:paraId="113DAD4E" w14:textId="77777777" w:rsidR="0011399B" w:rsidRPr="0011399B" w:rsidRDefault="0011399B" w:rsidP="0011399B">
      <w:pPr>
        <w:pStyle w:val="cnumbered"/>
      </w:pPr>
      <w:r>
        <w:t>2.</w:t>
      </w:r>
      <w:r>
        <w:tab/>
      </w:r>
      <w:r w:rsidRPr="0011399B">
        <w:t xml:space="preserve">Tier 1 means you scored high enough in at least one of the ADLs such as </w:t>
      </w:r>
      <w:r w:rsidRPr="0011399B">
        <w:rPr>
          <w:highlight w:val="yellow"/>
        </w:rPr>
        <w:t>e</w:t>
      </w:r>
      <w:r w:rsidRPr="0011399B">
        <w:t xml:space="preserve">ating, </w:t>
      </w:r>
      <w:r w:rsidRPr="0011399B">
        <w:rPr>
          <w:highlight w:val="yellow"/>
        </w:rPr>
        <w:t>b</w:t>
      </w:r>
      <w:r w:rsidRPr="0011399B">
        <w:t xml:space="preserve">athing, </w:t>
      </w:r>
      <w:r w:rsidRPr="0011399B">
        <w:rPr>
          <w:highlight w:val="yellow"/>
        </w:rPr>
        <w:t>t</w:t>
      </w:r>
      <w:r w:rsidRPr="0011399B">
        <w:t xml:space="preserve">oileting, to be eligible for the state’s Personal Care </w:t>
      </w:r>
      <w:r w:rsidRPr="0011399B">
        <w:rPr>
          <w:highlight w:val="yellow"/>
        </w:rPr>
        <w:t>s</w:t>
      </w:r>
      <w:r w:rsidRPr="0011399B">
        <w:t>ervices.  A Tier 1 means that you need “hands on assistance” to be able to bathe yourself, dress yourself, or feed yourself, as examples.</w:t>
      </w:r>
    </w:p>
    <w:p w14:paraId="062E40F0" w14:textId="77777777" w:rsidR="0011399B" w:rsidRPr="00963ECD" w:rsidRDefault="0011399B" w:rsidP="0011399B">
      <w:pPr>
        <w:pStyle w:val="CLETTERED"/>
      </w:pPr>
      <w:r>
        <w:t>B.</w:t>
      </w:r>
      <w:r>
        <w:tab/>
      </w:r>
      <w:r w:rsidRPr="0011399B">
        <w:t>Tiering</w:t>
      </w:r>
      <w:r w:rsidRPr="00963ECD">
        <w:t xml:space="preserve"> Logic</w:t>
      </w:r>
    </w:p>
    <w:p w14:paraId="377DE21F" w14:textId="77777777" w:rsidR="0011399B" w:rsidRPr="00963ECD" w:rsidRDefault="0011399B" w:rsidP="0011399B">
      <w:pPr>
        <w:pStyle w:val="ctablespac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4099"/>
        <w:gridCol w:w="4470"/>
      </w:tblGrid>
      <w:tr w:rsidR="0011399B" w:rsidRPr="00963ECD" w14:paraId="3E2E414B" w14:textId="77777777" w:rsidTr="00FA1263">
        <w:tc>
          <w:tcPr>
            <w:tcW w:w="526" w:type="pct"/>
            <w:shd w:val="clear" w:color="auto" w:fill="F79646"/>
          </w:tcPr>
          <w:p w14:paraId="73589C2C" w14:textId="77777777" w:rsidR="0011399B" w:rsidRPr="00963ECD" w:rsidRDefault="0011399B" w:rsidP="00FA1263">
            <w:pPr>
              <w:pStyle w:val="ctableheading"/>
              <w:rPr>
                <w:rFonts w:eastAsia="Calibri"/>
              </w:rPr>
            </w:pPr>
          </w:p>
        </w:tc>
        <w:tc>
          <w:tcPr>
            <w:tcW w:w="2140" w:type="pct"/>
            <w:shd w:val="clear" w:color="auto" w:fill="F79646"/>
          </w:tcPr>
          <w:p w14:paraId="296C26D1" w14:textId="77777777" w:rsidR="0011399B" w:rsidRPr="00963ECD" w:rsidRDefault="0011399B" w:rsidP="00FA1263">
            <w:pPr>
              <w:pStyle w:val="ctableheading"/>
              <w:rPr>
                <w:rFonts w:eastAsia="Calibri"/>
              </w:rPr>
            </w:pPr>
            <w:r w:rsidRPr="00963ECD">
              <w:rPr>
                <w:rFonts w:eastAsia="Calibri"/>
              </w:rPr>
              <w:t>Tier 0</w:t>
            </w:r>
          </w:p>
        </w:tc>
        <w:tc>
          <w:tcPr>
            <w:tcW w:w="2334" w:type="pct"/>
            <w:shd w:val="clear" w:color="auto" w:fill="F79646"/>
          </w:tcPr>
          <w:p w14:paraId="3519E9E2" w14:textId="77777777" w:rsidR="0011399B" w:rsidRPr="00963ECD" w:rsidRDefault="0011399B" w:rsidP="00FA1263">
            <w:pPr>
              <w:pStyle w:val="ctableheading"/>
              <w:rPr>
                <w:rFonts w:eastAsia="Calibri"/>
              </w:rPr>
            </w:pPr>
            <w:r w:rsidRPr="00963ECD">
              <w:rPr>
                <w:rFonts w:eastAsia="Calibri"/>
              </w:rPr>
              <w:t>Tier 1</w:t>
            </w:r>
          </w:p>
        </w:tc>
      </w:tr>
      <w:tr w:rsidR="0011399B" w:rsidRPr="00963ECD" w14:paraId="7BF36B95" w14:textId="77777777" w:rsidTr="00FA1263">
        <w:trPr>
          <w:trHeight w:val="1547"/>
        </w:trPr>
        <w:tc>
          <w:tcPr>
            <w:tcW w:w="526" w:type="pct"/>
            <w:shd w:val="clear" w:color="auto" w:fill="FDE9D9"/>
            <w:textDirection w:val="btLr"/>
          </w:tcPr>
          <w:p w14:paraId="0F8BAAF2" w14:textId="77777777" w:rsidR="0011399B" w:rsidRPr="00963ECD" w:rsidRDefault="0011399B" w:rsidP="00FA1263">
            <w:pPr>
              <w:ind w:left="113" w:right="113"/>
              <w:jc w:val="center"/>
              <w:rPr>
                <w:rFonts w:eastAsia="Calibri"/>
                <w:b/>
                <w:bCs/>
                <w:sz w:val="22"/>
                <w:szCs w:val="22"/>
              </w:rPr>
            </w:pPr>
            <w:r w:rsidRPr="00963ECD">
              <w:rPr>
                <w:rFonts w:eastAsia="Calibri"/>
                <w:b/>
                <w:bCs/>
                <w:sz w:val="22"/>
                <w:szCs w:val="22"/>
              </w:rPr>
              <w:t>Functional Status (ADLs)</w:t>
            </w:r>
          </w:p>
        </w:tc>
        <w:tc>
          <w:tcPr>
            <w:tcW w:w="2140" w:type="pct"/>
            <w:shd w:val="clear" w:color="auto" w:fill="FDE9D9"/>
          </w:tcPr>
          <w:p w14:paraId="7C29D170" w14:textId="77777777" w:rsidR="0011399B" w:rsidRPr="00963ECD" w:rsidRDefault="0011399B" w:rsidP="00FA1263">
            <w:pPr>
              <w:pStyle w:val="cTableText"/>
              <w:rPr>
                <w:rFonts w:eastAsia="Calibri"/>
              </w:rPr>
            </w:pPr>
            <w:r w:rsidRPr="00963ECD">
              <w:rPr>
                <w:rFonts w:eastAsia="Calibri"/>
              </w:rPr>
              <w:t xml:space="preserve">Score &lt; 3 in all of the following ADLs:  </w:t>
            </w:r>
            <w:r w:rsidRPr="00963ECD">
              <w:rPr>
                <w:rFonts w:eastAsia="Calibri"/>
              </w:rPr>
              <w:br/>
              <w:t>Eating, Bathing, Dressing, Personal Hygiene/Grooming, Mobility, Transferring, Toilet Use/Continence Support, Positioning</w:t>
            </w:r>
          </w:p>
        </w:tc>
        <w:tc>
          <w:tcPr>
            <w:tcW w:w="2334" w:type="pct"/>
            <w:shd w:val="clear" w:color="auto" w:fill="FDE9D9"/>
          </w:tcPr>
          <w:p w14:paraId="6B54B97C" w14:textId="77777777" w:rsidR="0011399B" w:rsidRPr="00963ECD" w:rsidRDefault="0011399B" w:rsidP="00FA1263">
            <w:pPr>
              <w:pStyle w:val="cTableText"/>
              <w:rPr>
                <w:rFonts w:eastAsia="Calibri"/>
              </w:rPr>
            </w:pPr>
            <w:r w:rsidRPr="00963ECD">
              <w:rPr>
                <w:rFonts w:eastAsia="Calibri"/>
              </w:rPr>
              <w:t>Score of &gt; = 3 in at least ONE of the following ADLs:</w:t>
            </w:r>
          </w:p>
          <w:p w14:paraId="2C5CB75E" w14:textId="77777777" w:rsidR="0011399B" w:rsidRPr="00963ECD" w:rsidRDefault="0011399B" w:rsidP="00FA1263">
            <w:pPr>
              <w:pStyle w:val="cTableText"/>
              <w:rPr>
                <w:rFonts w:eastAsia="Calibri"/>
              </w:rPr>
            </w:pPr>
            <w:r w:rsidRPr="00963ECD">
              <w:rPr>
                <w:rFonts w:eastAsia="Calibri"/>
              </w:rPr>
              <w:t>Eating, Bathing, Dressing, Personal Hygiene/Grooming, Mobility, Transferring, Toilet Use/Continence Support, Positioning</w:t>
            </w:r>
          </w:p>
        </w:tc>
      </w:tr>
    </w:tbl>
    <w:p w14:paraId="44733C8C" w14:textId="77777777" w:rsidR="002452D9" w:rsidRPr="0011399B" w:rsidRDefault="002452D9" w:rsidP="0011399B">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81BF2" w:rsidRPr="001E2941" w14:paraId="69CE00FB" w14:textId="77777777" w:rsidTr="002A72FF">
        <w:trPr>
          <w:cantSplit/>
        </w:trPr>
        <w:tc>
          <w:tcPr>
            <w:tcW w:w="8122" w:type="dxa"/>
            <w:tcBorders>
              <w:top w:val="single" w:sz="2" w:space="0" w:color="FFFFFF"/>
              <w:left w:val="single" w:sz="2" w:space="0" w:color="FFFFFF"/>
              <w:bottom w:val="single" w:sz="2" w:space="0" w:color="FFFFFF"/>
              <w:right w:val="single" w:sz="6" w:space="0" w:color="FFFFFF"/>
            </w:tcBorders>
          </w:tcPr>
          <w:p w14:paraId="13E6A5CC" w14:textId="77777777" w:rsidR="00881BF2" w:rsidRPr="001E2941" w:rsidRDefault="00881BF2" w:rsidP="00D5288D">
            <w:pPr>
              <w:pStyle w:val="chead2"/>
            </w:pPr>
            <w:bookmarkStart w:id="26" w:name="_Toc199341851"/>
            <w:r w:rsidRPr="001E2941">
              <w:t>230.</w:t>
            </w:r>
            <w:r w:rsidRPr="002E4A85">
              <w:rPr>
                <w:highlight w:val="yellow"/>
              </w:rPr>
              <w:t>4</w:t>
            </w:r>
            <w:r w:rsidRPr="001E2941">
              <w:t>00</w:t>
            </w:r>
            <w:r w:rsidRPr="001E2941">
              <w:tab/>
              <w:t>Possible Outcomes</w:t>
            </w:r>
            <w:bookmarkEnd w:id="26"/>
            <w:r w:rsidRPr="001E294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2733BE8" w14:textId="77777777" w:rsidR="00881BF2" w:rsidRPr="001E2941" w:rsidRDefault="005D6857" w:rsidP="00D5288D">
            <w:pPr>
              <w:pStyle w:val="cDate2"/>
            </w:pPr>
            <w:r w:rsidRPr="001E2941">
              <w:t>1-1-</w:t>
            </w:r>
            <w:r w:rsidR="0011399B">
              <w:t>24</w:t>
            </w:r>
          </w:p>
        </w:tc>
      </w:tr>
    </w:tbl>
    <w:p w14:paraId="1F0884E3" w14:textId="77777777" w:rsidR="0011399B" w:rsidRPr="00963ECD" w:rsidRDefault="0011399B" w:rsidP="0011399B">
      <w:pPr>
        <w:pStyle w:val="ctext"/>
      </w:pPr>
      <w:r w:rsidRPr="00963ECD">
        <w:t xml:space="preserve">Upon successful completion of an </w:t>
      </w:r>
      <w:r w:rsidRPr="00743077">
        <w:rPr>
          <w:highlight w:val="yellow"/>
        </w:rPr>
        <w:t>assessment</w:t>
      </w:r>
      <w:r w:rsidRPr="00963ECD">
        <w:t>, the tier determination will determine eligibility of service levels.  Possible outcomes include:</w:t>
      </w:r>
    </w:p>
    <w:p w14:paraId="24DEBAEE" w14:textId="77777777" w:rsidR="0011399B" w:rsidRPr="00963ECD" w:rsidRDefault="0011399B" w:rsidP="0011399B">
      <w:pPr>
        <w:pStyle w:val="CLETTERED"/>
        <w:numPr>
          <w:ilvl w:val="0"/>
          <w:numId w:val="39"/>
        </w:numPr>
        <w:tabs>
          <w:tab w:val="left" w:pos="900"/>
        </w:tabs>
      </w:pPr>
      <w:r w:rsidRPr="00963ECD">
        <w:t>Tier 0 Determination</w:t>
      </w:r>
    </w:p>
    <w:p w14:paraId="0FB5F45C" w14:textId="77777777" w:rsidR="0011399B" w:rsidRPr="00963ECD" w:rsidRDefault="0011399B" w:rsidP="0011399B">
      <w:pPr>
        <w:pStyle w:val="cnumbered"/>
        <w:numPr>
          <w:ilvl w:val="0"/>
          <w:numId w:val="40"/>
        </w:numPr>
        <w:tabs>
          <w:tab w:val="left" w:pos="1440"/>
        </w:tabs>
      </w:pPr>
      <w:r w:rsidRPr="00963ECD">
        <w:t>Not currently eligible for Personal Care services.</w:t>
      </w:r>
    </w:p>
    <w:p w14:paraId="526C343A" w14:textId="77777777" w:rsidR="0011399B" w:rsidRPr="00963ECD" w:rsidRDefault="0011399B" w:rsidP="0011399B">
      <w:pPr>
        <w:pStyle w:val="cnumbered"/>
        <w:numPr>
          <w:ilvl w:val="0"/>
          <w:numId w:val="40"/>
        </w:numPr>
        <w:tabs>
          <w:tab w:val="left" w:pos="1440"/>
        </w:tabs>
      </w:pPr>
      <w:r w:rsidRPr="00963ECD">
        <w:t xml:space="preserve">May be reassessed when a change in circumstances necessitates a re-assessment.  </w:t>
      </w:r>
    </w:p>
    <w:p w14:paraId="1C1C87DD" w14:textId="77777777" w:rsidR="0011399B" w:rsidRPr="00963ECD" w:rsidRDefault="0011399B" w:rsidP="0011399B">
      <w:pPr>
        <w:pStyle w:val="CLETTERED"/>
        <w:numPr>
          <w:ilvl w:val="0"/>
          <w:numId w:val="39"/>
        </w:numPr>
        <w:tabs>
          <w:tab w:val="left" w:pos="900"/>
        </w:tabs>
      </w:pPr>
      <w:r w:rsidRPr="00963ECD">
        <w:t>Tier 1 Determination</w:t>
      </w:r>
    </w:p>
    <w:p w14:paraId="0D94E741" w14:textId="77777777" w:rsidR="0011399B" w:rsidRPr="00963ECD" w:rsidRDefault="0011399B" w:rsidP="0011399B">
      <w:pPr>
        <w:pStyle w:val="cnumbered"/>
        <w:numPr>
          <w:ilvl w:val="0"/>
          <w:numId w:val="41"/>
        </w:numPr>
        <w:tabs>
          <w:tab w:val="left" w:pos="1440"/>
        </w:tabs>
        <w:ind w:left="1440" w:hanging="540"/>
      </w:pPr>
      <w:r w:rsidRPr="00963ECD">
        <w:t xml:space="preserve">Currently eligible for up to 256 units (64 hours) per month of </w:t>
      </w:r>
      <w:r w:rsidRPr="00743077">
        <w:rPr>
          <w:highlight w:val="yellow"/>
        </w:rPr>
        <w:t>P</w:t>
      </w:r>
      <w:r w:rsidRPr="00963ECD">
        <w:t xml:space="preserve">ersonal </w:t>
      </w:r>
      <w:r w:rsidRPr="00743077">
        <w:rPr>
          <w:highlight w:val="yellow"/>
        </w:rPr>
        <w:t>C</w:t>
      </w:r>
      <w:r w:rsidRPr="00963ECD">
        <w:t>are services.</w:t>
      </w:r>
    </w:p>
    <w:p w14:paraId="24786468" w14:textId="77777777" w:rsidR="0011399B" w:rsidRPr="00963ECD" w:rsidRDefault="0011399B" w:rsidP="0011399B">
      <w:pPr>
        <w:pStyle w:val="cnumbered"/>
        <w:numPr>
          <w:ilvl w:val="0"/>
          <w:numId w:val="41"/>
        </w:numPr>
        <w:tabs>
          <w:tab w:val="left" w:pos="1440"/>
        </w:tabs>
        <w:ind w:left="1440" w:hanging="540"/>
      </w:pPr>
      <w:r w:rsidRPr="00963ECD">
        <w:lastRenderedPageBreak/>
        <w:t xml:space="preserve">The PC </w:t>
      </w:r>
      <w:r w:rsidRPr="00743077">
        <w:rPr>
          <w:highlight w:val="yellow"/>
        </w:rPr>
        <w:t>assessment</w:t>
      </w:r>
      <w:r w:rsidRPr="00963ECD">
        <w:t xml:space="preserve"> is submitted to DHS or its designee who reviews it, along with any information submitted by the provider to authorize the set amount of service time per month. </w:t>
      </w:r>
    </w:p>
    <w:p w14:paraId="39B0C1AC" w14:textId="77777777" w:rsidR="00C70F97" w:rsidRPr="0044607B" w:rsidRDefault="0011399B" w:rsidP="0011399B">
      <w:pPr>
        <w:pStyle w:val="ctext"/>
      </w:pPr>
      <w:r w:rsidRPr="00963ECD">
        <w:t xml:space="preserve">The PC </w:t>
      </w:r>
      <w:r w:rsidRPr="00743077">
        <w:rPr>
          <w:highlight w:val="yellow"/>
        </w:rPr>
        <w:t>assessment</w:t>
      </w:r>
      <w:r w:rsidRPr="00963ECD">
        <w:t xml:space="preserve"> is not used to assign clients to a PASSE.</w:t>
      </w:r>
    </w:p>
    <w:sectPr w:rsidR="00C70F97" w:rsidRPr="0044607B">
      <w:headerReference w:type="default" r:id="rId13"/>
      <w:footerReference w:type="default" r:id="rId14"/>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9BBF" w14:textId="77777777" w:rsidR="001B67F0" w:rsidRDefault="001B67F0">
      <w:r>
        <w:separator/>
      </w:r>
    </w:p>
  </w:endnote>
  <w:endnote w:type="continuationSeparator" w:id="0">
    <w:p w14:paraId="0A19248A" w14:textId="77777777" w:rsidR="001B67F0" w:rsidRDefault="001B67F0">
      <w:r>
        <w:continuationSeparator/>
      </w:r>
    </w:p>
  </w:endnote>
  <w:endnote w:type="continuationNotice" w:id="1">
    <w:p w14:paraId="443DC8C6" w14:textId="77777777" w:rsidR="00031E74" w:rsidRDefault="0003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B06B" w14:textId="77777777" w:rsidR="002F5A78" w:rsidRDefault="002F5A78">
    <w:pPr>
      <w:pStyle w:val="Footer"/>
      <w:jc w:val="right"/>
    </w:pPr>
    <w:r>
      <w:rPr>
        <w:noProof w:val="0"/>
      </w:rPr>
      <w:t>Section II-</w:t>
    </w:r>
    <w:r>
      <w:rPr>
        <w:noProof w:val="0"/>
      </w:rPr>
      <w:fldChar w:fldCharType="begin"/>
    </w:r>
    <w:r>
      <w:instrText xml:space="preserve"> PAGE   \* MERGEFORMAT </w:instrText>
    </w:r>
    <w:r>
      <w:rPr>
        <w:noProof w:val="0"/>
      </w:rPr>
      <w:fldChar w:fldCharType="separate"/>
    </w:r>
    <w:r w:rsidR="00353FCF">
      <w:t>1</w:t>
    </w:r>
    <w:r>
      <w:fldChar w:fldCharType="end"/>
    </w:r>
  </w:p>
  <w:p w14:paraId="0FD79AF7" w14:textId="77777777" w:rsidR="00DF30FA" w:rsidRPr="00F67D9E" w:rsidRDefault="00DF30FA"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8DBE" w14:textId="77777777" w:rsidR="001B67F0" w:rsidRDefault="001B67F0">
      <w:r>
        <w:separator/>
      </w:r>
    </w:p>
  </w:footnote>
  <w:footnote w:type="continuationSeparator" w:id="0">
    <w:p w14:paraId="5389C829" w14:textId="77777777" w:rsidR="001B67F0" w:rsidRDefault="001B67F0">
      <w:r>
        <w:continuationSeparator/>
      </w:r>
    </w:p>
  </w:footnote>
  <w:footnote w:type="continuationNotice" w:id="1">
    <w:p w14:paraId="51DE9733" w14:textId="77777777" w:rsidR="00031E74" w:rsidRDefault="00031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EA34" w14:textId="77777777" w:rsidR="00DF30FA" w:rsidRDefault="00CC3ACC" w:rsidP="006C1763">
    <w:pPr>
      <w:pStyle w:val="Header"/>
      <w:pBdr>
        <w:bottom w:val="single" w:sz="8" w:space="1" w:color="000000"/>
      </w:pBdr>
      <w:spacing w:after="120"/>
    </w:pPr>
    <w:r>
      <w:t>Arkansas Independent Assessment (ARIA)</w:t>
    </w:r>
    <w:r w:rsidR="00DF30FA">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7417"/>
    <w:multiLevelType w:val="hybridMultilevel"/>
    <w:tmpl w:val="60144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473E2"/>
    <w:multiLevelType w:val="hybridMultilevel"/>
    <w:tmpl w:val="28B63BD2"/>
    <w:lvl w:ilvl="0" w:tplc="794E07D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14856979"/>
    <w:multiLevelType w:val="hybridMultilevel"/>
    <w:tmpl w:val="0F00E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57286"/>
    <w:multiLevelType w:val="hybridMultilevel"/>
    <w:tmpl w:val="77D6D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1190F"/>
    <w:multiLevelType w:val="hybridMultilevel"/>
    <w:tmpl w:val="DC1A6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1015E"/>
    <w:multiLevelType w:val="hybridMultilevel"/>
    <w:tmpl w:val="62A4B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F17EE"/>
    <w:multiLevelType w:val="hybridMultilevel"/>
    <w:tmpl w:val="7520D9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934B50"/>
    <w:multiLevelType w:val="hybridMultilevel"/>
    <w:tmpl w:val="477E4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105E9"/>
    <w:multiLevelType w:val="hybridMultilevel"/>
    <w:tmpl w:val="8D64ADC0"/>
    <w:lvl w:ilvl="0" w:tplc="098CA5A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2F5B6F6A"/>
    <w:multiLevelType w:val="hybridMultilevel"/>
    <w:tmpl w:val="08D06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F4D11"/>
    <w:multiLevelType w:val="multilevel"/>
    <w:tmpl w:val="8550B50C"/>
    <w:lvl w:ilvl="0">
      <w:start w:val="230"/>
      <w:numFmt w:val="decimal"/>
      <w:lvlText w:val="%1"/>
      <w:lvlJc w:val="left"/>
      <w:pPr>
        <w:ind w:left="780" w:hanging="780"/>
      </w:pPr>
      <w:rPr>
        <w:rFonts w:hint="default"/>
      </w:rPr>
    </w:lvl>
    <w:lvl w:ilvl="1">
      <w:start w:val="30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E04CEE"/>
    <w:multiLevelType w:val="hybridMultilevel"/>
    <w:tmpl w:val="EA30FB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0A3C4E"/>
    <w:multiLevelType w:val="hybridMultilevel"/>
    <w:tmpl w:val="E368B504"/>
    <w:lvl w:ilvl="0" w:tplc="2AC2BB0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34F96A69"/>
    <w:multiLevelType w:val="hybridMultilevel"/>
    <w:tmpl w:val="2CF64F02"/>
    <w:lvl w:ilvl="0" w:tplc="3B384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0A788B"/>
    <w:multiLevelType w:val="hybridMultilevel"/>
    <w:tmpl w:val="D29EA0DA"/>
    <w:lvl w:ilvl="0" w:tplc="04090015">
      <w:start w:val="1"/>
      <w:numFmt w:val="upperLetter"/>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5" w15:restartNumberingAfterBreak="0">
    <w:nsid w:val="3C460CD0"/>
    <w:multiLevelType w:val="hybridMultilevel"/>
    <w:tmpl w:val="7A50B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356C4"/>
    <w:multiLevelType w:val="hybridMultilevel"/>
    <w:tmpl w:val="1CDEE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A18A3"/>
    <w:multiLevelType w:val="hybridMultilevel"/>
    <w:tmpl w:val="447EF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44D40"/>
    <w:multiLevelType w:val="hybridMultilevel"/>
    <w:tmpl w:val="93165AD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F7C46"/>
    <w:multiLevelType w:val="hybridMultilevel"/>
    <w:tmpl w:val="0F48A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06080"/>
    <w:multiLevelType w:val="hybridMultilevel"/>
    <w:tmpl w:val="42B22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A031D"/>
    <w:multiLevelType w:val="hybridMultilevel"/>
    <w:tmpl w:val="42B22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25A81"/>
    <w:multiLevelType w:val="hybridMultilevel"/>
    <w:tmpl w:val="88EC4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A5180"/>
    <w:multiLevelType w:val="hybridMultilevel"/>
    <w:tmpl w:val="26A61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8238A"/>
    <w:multiLevelType w:val="hybridMultilevel"/>
    <w:tmpl w:val="6D224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514AE"/>
    <w:multiLevelType w:val="hybridMultilevel"/>
    <w:tmpl w:val="79483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30558"/>
    <w:multiLevelType w:val="hybridMultilevel"/>
    <w:tmpl w:val="98267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40E4C"/>
    <w:multiLevelType w:val="hybridMultilevel"/>
    <w:tmpl w:val="11AAE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E33F0"/>
    <w:multiLevelType w:val="hybridMultilevel"/>
    <w:tmpl w:val="AA4A8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05104"/>
    <w:multiLevelType w:val="hybridMultilevel"/>
    <w:tmpl w:val="DC101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B5DE0"/>
    <w:multiLevelType w:val="hybridMultilevel"/>
    <w:tmpl w:val="F7C4D4F0"/>
    <w:lvl w:ilvl="0" w:tplc="6E88F872">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1852604042">
    <w:abstractNumId w:val="9"/>
  </w:num>
  <w:num w:numId="2" w16cid:durableId="1084911524">
    <w:abstractNumId w:val="7"/>
  </w:num>
  <w:num w:numId="3" w16cid:durableId="814494116">
    <w:abstractNumId w:val="6"/>
  </w:num>
  <w:num w:numId="4" w16cid:durableId="468014061">
    <w:abstractNumId w:val="5"/>
  </w:num>
  <w:num w:numId="5" w16cid:durableId="2081633430">
    <w:abstractNumId w:val="4"/>
  </w:num>
  <w:num w:numId="6" w16cid:durableId="698971515">
    <w:abstractNumId w:val="8"/>
  </w:num>
  <w:num w:numId="7" w16cid:durableId="998122323">
    <w:abstractNumId w:val="3"/>
  </w:num>
  <w:num w:numId="8" w16cid:durableId="1749421782">
    <w:abstractNumId w:val="2"/>
  </w:num>
  <w:num w:numId="9" w16cid:durableId="1668754087">
    <w:abstractNumId w:val="1"/>
  </w:num>
  <w:num w:numId="10" w16cid:durableId="157425672">
    <w:abstractNumId w:val="0"/>
  </w:num>
  <w:num w:numId="11" w16cid:durableId="472141838">
    <w:abstractNumId w:val="39"/>
  </w:num>
  <w:num w:numId="12" w16cid:durableId="1579948729">
    <w:abstractNumId w:val="15"/>
  </w:num>
  <w:num w:numId="13" w16cid:durableId="1676609267">
    <w:abstractNumId w:val="27"/>
  </w:num>
  <w:num w:numId="14" w16cid:durableId="1008101586">
    <w:abstractNumId w:val="17"/>
  </w:num>
  <w:num w:numId="15" w16cid:durableId="2103068155">
    <w:abstractNumId w:val="12"/>
  </w:num>
  <w:num w:numId="16" w16cid:durableId="2117753972">
    <w:abstractNumId w:val="31"/>
  </w:num>
  <w:num w:numId="17" w16cid:durableId="367729200">
    <w:abstractNumId w:val="26"/>
  </w:num>
  <w:num w:numId="18" w16cid:durableId="1513252503">
    <w:abstractNumId w:val="33"/>
  </w:num>
  <w:num w:numId="19" w16cid:durableId="1977642995">
    <w:abstractNumId w:val="36"/>
  </w:num>
  <w:num w:numId="20" w16cid:durableId="503471422">
    <w:abstractNumId w:val="21"/>
  </w:num>
  <w:num w:numId="21" w16cid:durableId="1497500846">
    <w:abstractNumId w:val="37"/>
  </w:num>
  <w:num w:numId="22" w16cid:durableId="647173633">
    <w:abstractNumId w:val="16"/>
  </w:num>
  <w:num w:numId="23" w16cid:durableId="1246912248">
    <w:abstractNumId w:val="19"/>
  </w:num>
  <w:num w:numId="24" w16cid:durableId="726950867">
    <w:abstractNumId w:val="10"/>
  </w:num>
  <w:num w:numId="25" w16cid:durableId="1326977158">
    <w:abstractNumId w:val="24"/>
  </w:num>
  <w:num w:numId="26" w16cid:durableId="713433749">
    <w:abstractNumId w:val="30"/>
  </w:num>
  <w:num w:numId="27" w16cid:durableId="1556770873">
    <w:abstractNumId w:val="29"/>
  </w:num>
  <w:num w:numId="28" w16cid:durableId="341008785">
    <w:abstractNumId w:val="23"/>
  </w:num>
  <w:num w:numId="29" w16cid:durableId="1211652439">
    <w:abstractNumId w:val="35"/>
  </w:num>
  <w:num w:numId="30" w16cid:durableId="672801596">
    <w:abstractNumId w:val="38"/>
  </w:num>
  <w:num w:numId="31" w16cid:durableId="1790394820">
    <w:abstractNumId w:val="28"/>
  </w:num>
  <w:num w:numId="32" w16cid:durableId="912665019">
    <w:abstractNumId w:val="20"/>
  </w:num>
  <w:num w:numId="33" w16cid:durableId="322049084">
    <w:abstractNumId w:val="13"/>
  </w:num>
  <w:num w:numId="34" w16cid:durableId="67272022">
    <w:abstractNumId w:val="18"/>
  </w:num>
  <w:num w:numId="35" w16cid:durableId="470291803">
    <w:abstractNumId w:val="32"/>
  </w:num>
  <w:num w:numId="36" w16cid:durableId="2138133630">
    <w:abstractNumId w:val="40"/>
  </w:num>
  <w:num w:numId="37" w16cid:durableId="916285103">
    <w:abstractNumId w:val="25"/>
  </w:num>
  <w:num w:numId="38" w16cid:durableId="260575814">
    <w:abstractNumId w:val="34"/>
  </w:num>
  <w:num w:numId="39" w16cid:durableId="1224751930">
    <w:abstractNumId w:val="14"/>
  </w:num>
  <w:num w:numId="40" w16cid:durableId="1699966870">
    <w:abstractNumId w:val="11"/>
  </w:num>
  <w:num w:numId="41" w16cid:durableId="344988235">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9B9"/>
    <w:rsid w:val="00002D3D"/>
    <w:rsid w:val="00021E45"/>
    <w:rsid w:val="00031E74"/>
    <w:rsid w:val="0004566B"/>
    <w:rsid w:val="00071664"/>
    <w:rsid w:val="00093EFD"/>
    <w:rsid w:val="00097080"/>
    <w:rsid w:val="0011399B"/>
    <w:rsid w:val="00122FF7"/>
    <w:rsid w:val="00127E13"/>
    <w:rsid w:val="0017432D"/>
    <w:rsid w:val="00197CCB"/>
    <w:rsid w:val="00197F43"/>
    <w:rsid w:val="001B67F0"/>
    <w:rsid w:val="001C2FA8"/>
    <w:rsid w:val="001C43EF"/>
    <w:rsid w:val="001E2941"/>
    <w:rsid w:val="001F4313"/>
    <w:rsid w:val="00207F9F"/>
    <w:rsid w:val="00216DEE"/>
    <w:rsid w:val="002218D3"/>
    <w:rsid w:val="00237578"/>
    <w:rsid w:val="002452D9"/>
    <w:rsid w:val="00270F78"/>
    <w:rsid w:val="002909B9"/>
    <w:rsid w:val="002A00EC"/>
    <w:rsid w:val="002A308D"/>
    <w:rsid w:val="002A72FF"/>
    <w:rsid w:val="002E4A85"/>
    <w:rsid w:val="002E76D3"/>
    <w:rsid w:val="002F21D8"/>
    <w:rsid w:val="002F5A78"/>
    <w:rsid w:val="00353FCF"/>
    <w:rsid w:val="00383EC2"/>
    <w:rsid w:val="003C73DD"/>
    <w:rsid w:val="003F67E1"/>
    <w:rsid w:val="00401A3F"/>
    <w:rsid w:val="004212AD"/>
    <w:rsid w:val="0044607B"/>
    <w:rsid w:val="004A009B"/>
    <w:rsid w:val="004A4DBA"/>
    <w:rsid w:val="004C70A6"/>
    <w:rsid w:val="004D2401"/>
    <w:rsid w:val="00512737"/>
    <w:rsid w:val="005167A2"/>
    <w:rsid w:val="00521FC6"/>
    <w:rsid w:val="0052789C"/>
    <w:rsid w:val="00531F34"/>
    <w:rsid w:val="00560884"/>
    <w:rsid w:val="005D6857"/>
    <w:rsid w:val="005F54E0"/>
    <w:rsid w:val="00696425"/>
    <w:rsid w:val="006B241B"/>
    <w:rsid w:val="006C1763"/>
    <w:rsid w:val="006F1AE2"/>
    <w:rsid w:val="00703ECC"/>
    <w:rsid w:val="007C3F91"/>
    <w:rsid w:val="007C565B"/>
    <w:rsid w:val="007D6E07"/>
    <w:rsid w:val="007E04CF"/>
    <w:rsid w:val="007F4E51"/>
    <w:rsid w:val="00844EE0"/>
    <w:rsid w:val="0084647E"/>
    <w:rsid w:val="0084709D"/>
    <w:rsid w:val="00852C8B"/>
    <w:rsid w:val="00864039"/>
    <w:rsid w:val="00881BF2"/>
    <w:rsid w:val="008878CB"/>
    <w:rsid w:val="00897055"/>
    <w:rsid w:val="008A03A7"/>
    <w:rsid w:val="008A48B7"/>
    <w:rsid w:val="008A5370"/>
    <w:rsid w:val="008C771F"/>
    <w:rsid w:val="008D1A18"/>
    <w:rsid w:val="008D6F8C"/>
    <w:rsid w:val="008D7763"/>
    <w:rsid w:val="008E5D04"/>
    <w:rsid w:val="00921A57"/>
    <w:rsid w:val="009314D5"/>
    <w:rsid w:val="00945F3C"/>
    <w:rsid w:val="009638CF"/>
    <w:rsid w:val="00963D60"/>
    <w:rsid w:val="009869CA"/>
    <w:rsid w:val="009F119B"/>
    <w:rsid w:val="00A07BC9"/>
    <w:rsid w:val="00A552AE"/>
    <w:rsid w:val="00A7399D"/>
    <w:rsid w:val="00A7533A"/>
    <w:rsid w:val="00AB4A6C"/>
    <w:rsid w:val="00AB6D49"/>
    <w:rsid w:val="00AC2B9B"/>
    <w:rsid w:val="00AD5EDB"/>
    <w:rsid w:val="00AE4A4F"/>
    <w:rsid w:val="00AE68EF"/>
    <w:rsid w:val="00AF0B58"/>
    <w:rsid w:val="00B016EA"/>
    <w:rsid w:val="00B11DB7"/>
    <w:rsid w:val="00B8426F"/>
    <w:rsid w:val="00BE02E2"/>
    <w:rsid w:val="00BF720A"/>
    <w:rsid w:val="00C018DC"/>
    <w:rsid w:val="00C34A98"/>
    <w:rsid w:val="00C415AC"/>
    <w:rsid w:val="00C54CC0"/>
    <w:rsid w:val="00C57E19"/>
    <w:rsid w:val="00C70F97"/>
    <w:rsid w:val="00C83345"/>
    <w:rsid w:val="00CA6319"/>
    <w:rsid w:val="00CC3ACC"/>
    <w:rsid w:val="00CE0E15"/>
    <w:rsid w:val="00CE3381"/>
    <w:rsid w:val="00D01E0F"/>
    <w:rsid w:val="00D30BAD"/>
    <w:rsid w:val="00D5288D"/>
    <w:rsid w:val="00D5327E"/>
    <w:rsid w:val="00D6411A"/>
    <w:rsid w:val="00D74AC3"/>
    <w:rsid w:val="00D75940"/>
    <w:rsid w:val="00DB715A"/>
    <w:rsid w:val="00DF30FA"/>
    <w:rsid w:val="00DF3CCA"/>
    <w:rsid w:val="00E04446"/>
    <w:rsid w:val="00E328D7"/>
    <w:rsid w:val="00E34533"/>
    <w:rsid w:val="00E46FEE"/>
    <w:rsid w:val="00EA1269"/>
    <w:rsid w:val="00EC4088"/>
    <w:rsid w:val="00EE5B79"/>
    <w:rsid w:val="00F37426"/>
    <w:rsid w:val="00F513E8"/>
    <w:rsid w:val="00F55CC1"/>
    <w:rsid w:val="00F67D9E"/>
    <w:rsid w:val="00F807FB"/>
    <w:rsid w:val="00F83152"/>
    <w:rsid w:val="00F9736C"/>
    <w:rsid w:val="00FA1263"/>
    <w:rsid w:val="00FB3EAC"/>
    <w:rsid w:val="00FC52B9"/>
    <w:rsid w:val="00FD0AE6"/>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39CA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8D6F8C"/>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link w:val="FooterChar"/>
    <w:uiPriority w:val="99"/>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uiPriority w:val="39"/>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character" w:customStyle="1" w:styleId="CLETTEREDChar">
    <w:name w:val="CLETTERED Char"/>
    <w:link w:val="CLETTERED"/>
    <w:rsid w:val="00FB3EAC"/>
    <w:rPr>
      <w:rFonts w:ascii="Arial" w:eastAsia="MS Mincho" w:hAnsi="Arial"/>
      <w:sz w:val="21"/>
    </w:rPr>
  </w:style>
  <w:style w:type="character" w:customStyle="1" w:styleId="ctextChar">
    <w:name w:val="ctext Char"/>
    <w:link w:val="ctext"/>
    <w:rsid w:val="00FB3EAC"/>
    <w:rPr>
      <w:rFonts w:ascii="Arial" w:hAnsi="Arial"/>
      <w:sz w:val="21"/>
    </w:rPr>
  </w:style>
  <w:style w:type="paragraph" w:styleId="ListParagraph">
    <w:name w:val="List Paragraph"/>
    <w:basedOn w:val="Normal"/>
    <w:uiPriority w:val="34"/>
    <w:qFormat/>
    <w:rsid w:val="00C70F97"/>
    <w:pPr>
      <w:ind w:left="720"/>
    </w:pPr>
  </w:style>
  <w:style w:type="character" w:customStyle="1" w:styleId="FooterChar">
    <w:name w:val="Footer Char"/>
    <w:link w:val="Footer"/>
    <w:uiPriority w:val="99"/>
    <w:rsid w:val="002F5A78"/>
    <w:rPr>
      <w:rFonts w:ascii="Arial" w:hAnsi="Arial"/>
      <w:b/>
      <w:bCs/>
      <w:noProof/>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services.arkansas.gov/divisions-shared-services/medical-services/helpful-information-for-providers/manu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ia.force.com/providerportal/servlet/servlet.FileDownload?file=00P46000004MGHfEAO&amp;isdtp=p1&amp;retURL=%2Fproviderportal%2Fapex%2FSideBar%3Fisdtp%3Dp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A935-5D60-494D-A836-0C7769B5E51B}">
  <ds:schemaRefs>
    <ds:schemaRef ds:uri="http://schemas.microsoft.com/office/2006/documentManagement/types"/>
    <ds:schemaRef ds:uri="8e69ce0d-1efe-43da-bb4e-b658dcfa5055"/>
    <ds:schemaRef ds:uri="http://schemas.microsoft.com/office/infopath/2007/PartnerControls"/>
    <ds:schemaRef ds:uri="http://purl.org/dc/elements/1.1/"/>
    <ds:schemaRef ds:uri="459a5397-efc8-4db4-9665-6751e9557ed9"/>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E9058DA-F8BA-4F06-AD26-E9CEB54D7EAD}">
  <ds:schemaRefs>
    <ds:schemaRef ds:uri="http://schemas.microsoft.com/sharepoint/v3/contenttype/forms"/>
  </ds:schemaRefs>
</ds:datastoreItem>
</file>

<file path=customXml/itemProps3.xml><?xml version="1.0" encoding="utf-8"?>
<ds:datastoreItem xmlns:ds="http://schemas.openxmlformats.org/officeDocument/2006/customXml" ds:itemID="{F69A5F6B-E932-4CCE-AF9C-08CE4AB02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9E105-2A19-42D1-B6A2-7B3F3F00A279}">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Arkansas Independent Assessment Section II</vt:lpstr>
    </vt:vector>
  </TitlesOfParts>
  <Company/>
  <LinksUpToDate>false</LinksUpToDate>
  <CharactersWithSpaces>37608</CharactersWithSpaces>
  <SharedDoc>false</SharedDoc>
  <HyperlinkBase/>
  <HLinks>
    <vt:vector size="162" baseType="variant">
      <vt:variant>
        <vt:i4>1769478</vt:i4>
      </vt:variant>
      <vt:variant>
        <vt:i4>81</vt:i4>
      </vt:variant>
      <vt:variant>
        <vt:i4>0</vt:i4>
      </vt:variant>
      <vt:variant>
        <vt:i4>5</vt:i4>
      </vt:variant>
      <vt:variant>
        <vt:lpwstr>https://humanservices.arkansas.gov/divisions-shared-services/medical-services/helpful-information-for-providers/manuals/</vt:lpwstr>
      </vt:variant>
      <vt:variant>
        <vt:lpwstr/>
      </vt:variant>
      <vt:variant>
        <vt:i4>7536682</vt:i4>
      </vt:variant>
      <vt:variant>
        <vt:i4>78</vt:i4>
      </vt:variant>
      <vt:variant>
        <vt:i4>0</vt:i4>
      </vt:variant>
      <vt:variant>
        <vt:i4>5</vt:i4>
      </vt:variant>
      <vt:variant>
        <vt:lpwstr>https://ar-ia.force.com/providerportal/servlet/servlet.FileDownload?file=00P46000004MGHfEAO&amp;isdtp=p1&amp;retURL=%2Fproviderportal%2Fapex%2FSideBar%3Fisdtp%3Dp1</vt:lpwstr>
      </vt:variant>
      <vt:variant>
        <vt:lpwstr/>
      </vt:variant>
      <vt:variant>
        <vt:i4>1114169</vt:i4>
      </vt:variant>
      <vt:variant>
        <vt:i4>74</vt:i4>
      </vt:variant>
      <vt:variant>
        <vt:i4>0</vt:i4>
      </vt:variant>
      <vt:variant>
        <vt:i4>5</vt:i4>
      </vt:variant>
      <vt:variant>
        <vt:lpwstr/>
      </vt:variant>
      <vt:variant>
        <vt:lpwstr>_Toc153892294</vt:lpwstr>
      </vt:variant>
      <vt:variant>
        <vt:i4>1114169</vt:i4>
      </vt:variant>
      <vt:variant>
        <vt:i4>71</vt:i4>
      </vt:variant>
      <vt:variant>
        <vt:i4>0</vt:i4>
      </vt:variant>
      <vt:variant>
        <vt:i4>5</vt:i4>
      </vt:variant>
      <vt:variant>
        <vt:lpwstr/>
      </vt:variant>
      <vt:variant>
        <vt:lpwstr>_Toc153892293</vt:lpwstr>
      </vt:variant>
      <vt:variant>
        <vt:i4>1114169</vt:i4>
      </vt:variant>
      <vt:variant>
        <vt:i4>68</vt:i4>
      </vt:variant>
      <vt:variant>
        <vt:i4>0</vt:i4>
      </vt:variant>
      <vt:variant>
        <vt:i4>5</vt:i4>
      </vt:variant>
      <vt:variant>
        <vt:lpwstr/>
      </vt:variant>
      <vt:variant>
        <vt:lpwstr>_Toc153892292</vt:lpwstr>
      </vt:variant>
      <vt:variant>
        <vt:i4>1114169</vt:i4>
      </vt:variant>
      <vt:variant>
        <vt:i4>65</vt:i4>
      </vt:variant>
      <vt:variant>
        <vt:i4>0</vt:i4>
      </vt:variant>
      <vt:variant>
        <vt:i4>5</vt:i4>
      </vt:variant>
      <vt:variant>
        <vt:lpwstr/>
      </vt:variant>
      <vt:variant>
        <vt:lpwstr>_Toc153892291</vt:lpwstr>
      </vt:variant>
      <vt:variant>
        <vt:i4>1114169</vt:i4>
      </vt:variant>
      <vt:variant>
        <vt:i4>62</vt:i4>
      </vt:variant>
      <vt:variant>
        <vt:i4>0</vt:i4>
      </vt:variant>
      <vt:variant>
        <vt:i4>5</vt:i4>
      </vt:variant>
      <vt:variant>
        <vt:lpwstr/>
      </vt:variant>
      <vt:variant>
        <vt:lpwstr>_Toc153892290</vt:lpwstr>
      </vt:variant>
      <vt:variant>
        <vt:i4>1048633</vt:i4>
      </vt:variant>
      <vt:variant>
        <vt:i4>59</vt:i4>
      </vt:variant>
      <vt:variant>
        <vt:i4>0</vt:i4>
      </vt:variant>
      <vt:variant>
        <vt:i4>5</vt:i4>
      </vt:variant>
      <vt:variant>
        <vt:lpwstr/>
      </vt:variant>
      <vt:variant>
        <vt:lpwstr>_Toc153892289</vt:lpwstr>
      </vt:variant>
      <vt:variant>
        <vt:i4>1048633</vt:i4>
      </vt:variant>
      <vt:variant>
        <vt:i4>56</vt:i4>
      </vt:variant>
      <vt:variant>
        <vt:i4>0</vt:i4>
      </vt:variant>
      <vt:variant>
        <vt:i4>5</vt:i4>
      </vt:variant>
      <vt:variant>
        <vt:lpwstr/>
      </vt:variant>
      <vt:variant>
        <vt:lpwstr>_Toc153892288</vt:lpwstr>
      </vt:variant>
      <vt:variant>
        <vt:i4>1048633</vt:i4>
      </vt:variant>
      <vt:variant>
        <vt:i4>53</vt:i4>
      </vt:variant>
      <vt:variant>
        <vt:i4>0</vt:i4>
      </vt:variant>
      <vt:variant>
        <vt:i4>5</vt:i4>
      </vt:variant>
      <vt:variant>
        <vt:lpwstr/>
      </vt:variant>
      <vt:variant>
        <vt:lpwstr>_Toc153892287</vt:lpwstr>
      </vt:variant>
      <vt:variant>
        <vt:i4>1048633</vt:i4>
      </vt:variant>
      <vt:variant>
        <vt:i4>50</vt:i4>
      </vt:variant>
      <vt:variant>
        <vt:i4>0</vt:i4>
      </vt:variant>
      <vt:variant>
        <vt:i4>5</vt:i4>
      </vt:variant>
      <vt:variant>
        <vt:lpwstr/>
      </vt:variant>
      <vt:variant>
        <vt:lpwstr>_Toc153892286</vt:lpwstr>
      </vt:variant>
      <vt:variant>
        <vt:i4>1048633</vt:i4>
      </vt:variant>
      <vt:variant>
        <vt:i4>47</vt:i4>
      </vt:variant>
      <vt:variant>
        <vt:i4>0</vt:i4>
      </vt:variant>
      <vt:variant>
        <vt:i4>5</vt:i4>
      </vt:variant>
      <vt:variant>
        <vt:lpwstr/>
      </vt:variant>
      <vt:variant>
        <vt:lpwstr>_Toc153892285</vt:lpwstr>
      </vt:variant>
      <vt:variant>
        <vt:i4>1048633</vt:i4>
      </vt:variant>
      <vt:variant>
        <vt:i4>44</vt:i4>
      </vt:variant>
      <vt:variant>
        <vt:i4>0</vt:i4>
      </vt:variant>
      <vt:variant>
        <vt:i4>5</vt:i4>
      </vt:variant>
      <vt:variant>
        <vt:lpwstr/>
      </vt:variant>
      <vt:variant>
        <vt:lpwstr>_Toc153892284</vt:lpwstr>
      </vt:variant>
      <vt:variant>
        <vt:i4>1048633</vt:i4>
      </vt:variant>
      <vt:variant>
        <vt:i4>41</vt:i4>
      </vt:variant>
      <vt:variant>
        <vt:i4>0</vt:i4>
      </vt:variant>
      <vt:variant>
        <vt:i4>5</vt:i4>
      </vt:variant>
      <vt:variant>
        <vt:lpwstr/>
      </vt:variant>
      <vt:variant>
        <vt:lpwstr>_Toc153892283</vt:lpwstr>
      </vt:variant>
      <vt:variant>
        <vt:i4>1048633</vt:i4>
      </vt:variant>
      <vt:variant>
        <vt:i4>38</vt:i4>
      </vt:variant>
      <vt:variant>
        <vt:i4>0</vt:i4>
      </vt:variant>
      <vt:variant>
        <vt:i4>5</vt:i4>
      </vt:variant>
      <vt:variant>
        <vt:lpwstr/>
      </vt:variant>
      <vt:variant>
        <vt:lpwstr>_Toc153892282</vt:lpwstr>
      </vt:variant>
      <vt:variant>
        <vt:i4>1048633</vt:i4>
      </vt:variant>
      <vt:variant>
        <vt:i4>35</vt:i4>
      </vt:variant>
      <vt:variant>
        <vt:i4>0</vt:i4>
      </vt:variant>
      <vt:variant>
        <vt:i4>5</vt:i4>
      </vt:variant>
      <vt:variant>
        <vt:lpwstr/>
      </vt:variant>
      <vt:variant>
        <vt:lpwstr>_Toc153892281</vt:lpwstr>
      </vt:variant>
      <vt:variant>
        <vt:i4>1048633</vt:i4>
      </vt:variant>
      <vt:variant>
        <vt:i4>32</vt:i4>
      </vt:variant>
      <vt:variant>
        <vt:i4>0</vt:i4>
      </vt:variant>
      <vt:variant>
        <vt:i4>5</vt:i4>
      </vt:variant>
      <vt:variant>
        <vt:lpwstr/>
      </vt:variant>
      <vt:variant>
        <vt:lpwstr>_Toc153892280</vt:lpwstr>
      </vt:variant>
      <vt:variant>
        <vt:i4>2031673</vt:i4>
      </vt:variant>
      <vt:variant>
        <vt:i4>29</vt:i4>
      </vt:variant>
      <vt:variant>
        <vt:i4>0</vt:i4>
      </vt:variant>
      <vt:variant>
        <vt:i4>5</vt:i4>
      </vt:variant>
      <vt:variant>
        <vt:lpwstr/>
      </vt:variant>
      <vt:variant>
        <vt:lpwstr>_Toc153892279</vt:lpwstr>
      </vt:variant>
      <vt:variant>
        <vt:i4>2031673</vt:i4>
      </vt:variant>
      <vt:variant>
        <vt:i4>26</vt:i4>
      </vt:variant>
      <vt:variant>
        <vt:i4>0</vt:i4>
      </vt:variant>
      <vt:variant>
        <vt:i4>5</vt:i4>
      </vt:variant>
      <vt:variant>
        <vt:lpwstr/>
      </vt:variant>
      <vt:variant>
        <vt:lpwstr>_Toc153892278</vt:lpwstr>
      </vt:variant>
      <vt:variant>
        <vt:i4>2031673</vt:i4>
      </vt:variant>
      <vt:variant>
        <vt:i4>23</vt:i4>
      </vt:variant>
      <vt:variant>
        <vt:i4>0</vt:i4>
      </vt:variant>
      <vt:variant>
        <vt:i4>5</vt:i4>
      </vt:variant>
      <vt:variant>
        <vt:lpwstr/>
      </vt:variant>
      <vt:variant>
        <vt:lpwstr>_Toc153892277</vt:lpwstr>
      </vt:variant>
      <vt:variant>
        <vt:i4>2031673</vt:i4>
      </vt:variant>
      <vt:variant>
        <vt:i4>20</vt:i4>
      </vt:variant>
      <vt:variant>
        <vt:i4>0</vt:i4>
      </vt:variant>
      <vt:variant>
        <vt:i4>5</vt:i4>
      </vt:variant>
      <vt:variant>
        <vt:lpwstr/>
      </vt:variant>
      <vt:variant>
        <vt:lpwstr>_Toc153892276</vt:lpwstr>
      </vt:variant>
      <vt:variant>
        <vt:i4>2031673</vt:i4>
      </vt:variant>
      <vt:variant>
        <vt:i4>17</vt:i4>
      </vt:variant>
      <vt:variant>
        <vt:i4>0</vt:i4>
      </vt:variant>
      <vt:variant>
        <vt:i4>5</vt:i4>
      </vt:variant>
      <vt:variant>
        <vt:lpwstr/>
      </vt:variant>
      <vt:variant>
        <vt:lpwstr>_Toc153892275</vt:lpwstr>
      </vt:variant>
      <vt:variant>
        <vt:i4>2031673</vt:i4>
      </vt:variant>
      <vt:variant>
        <vt:i4>14</vt:i4>
      </vt:variant>
      <vt:variant>
        <vt:i4>0</vt:i4>
      </vt:variant>
      <vt:variant>
        <vt:i4>5</vt:i4>
      </vt:variant>
      <vt:variant>
        <vt:lpwstr/>
      </vt:variant>
      <vt:variant>
        <vt:lpwstr>_Toc153892274</vt:lpwstr>
      </vt:variant>
      <vt:variant>
        <vt:i4>2031673</vt:i4>
      </vt:variant>
      <vt:variant>
        <vt:i4>11</vt:i4>
      </vt:variant>
      <vt:variant>
        <vt:i4>0</vt:i4>
      </vt:variant>
      <vt:variant>
        <vt:i4>5</vt:i4>
      </vt:variant>
      <vt:variant>
        <vt:lpwstr/>
      </vt:variant>
      <vt:variant>
        <vt:lpwstr>_Toc153892273</vt:lpwstr>
      </vt:variant>
      <vt:variant>
        <vt:i4>2031673</vt:i4>
      </vt:variant>
      <vt:variant>
        <vt:i4>8</vt:i4>
      </vt:variant>
      <vt:variant>
        <vt:i4>0</vt:i4>
      </vt:variant>
      <vt:variant>
        <vt:i4>5</vt:i4>
      </vt:variant>
      <vt:variant>
        <vt:lpwstr/>
      </vt:variant>
      <vt:variant>
        <vt:lpwstr>_Toc153892272</vt:lpwstr>
      </vt:variant>
      <vt:variant>
        <vt:i4>2031673</vt:i4>
      </vt:variant>
      <vt:variant>
        <vt:i4>5</vt:i4>
      </vt:variant>
      <vt:variant>
        <vt:i4>0</vt:i4>
      </vt:variant>
      <vt:variant>
        <vt:i4>5</vt:i4>
      </vt:variant>
      <vt:variant>
        <vt:lpwstr/>
      </vt:variant>
      <vt:variant>
        <vt:lpwstr>_Toc153892271</vt:lpwstr>
      </vt:variant>
      <vt:variant>
        <vt:i4>2031673</vt:i4>
      </vt:variant>
      <vt:variant>
        <vt:i4>2</vt:i4>
      </vt:variant>
      <vt:variant>
        <vt:i4>0</vt:i4>
      </vt:variant>
      <vt:variant>
        <vt:i4>5</vt:i4>
      </vt:variant>
      <vt:variant>
        <vt:lpwstr/>
      </vt:variant>
      <vt:variant>
        <vt:lpwstr>_Toc153892270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Independent Assessment Section II</dc:title>
  <dc:subject/>
  <dc:creator/>
  <cp:keywords/>
  <dc:description/>
  <cp:lastModifiedBy/>
  <cp:revision>1</cp:revision>
  <dcterms:created xsi:type="dcterms:W3CDTF">2025-02-28T14:58:00Z</dcterms:created>
  <dcterms:modified xsi:type="dcterms:W3CDTF">2025-05-28T21:24:00Z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