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261491CD"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036A2C">
        <w:t xml:space="preserve">May </w:t>
      </w:r>
      <w:r w:rsidR="005F5421">
        <w:t>22</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E34964">
        <w:t>May</w:t>
      </w:r>
      <w:r w:rsidR="00664169">
        <w:t xml:space="preserve"> </w:t>
      </w:r>
      <w:r w:rsidR="005F5421">
        <w:t>29</w:t>
      </w:r>
      <w:r w:rsidR="00760079" w:rsidRPr="00EC6E47">
        <w:t>, 202</w:t>
      </w:r>
      <w:r w:rsidR="00760079">
        <w:t>5</w:t>
      </w:r>
    </w:p>
    <w:p w14:paraId="39A08076" w14:textId="53E5EA48" w:rsidR="00CC713B" w:rsidRPr="009A233C" w:rsidRDefault="00CC713B" w:rsidP="0097145B">
      <w:pPr>
        <w:rPr>
          <w:i/>
          <w:iCs/>
        </w:rPr>
      </w:pPr>
    </w:p>
    <w:tbl>
      <w:tblPr>
        <w:tblW w:w="1440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
        <w:gridCol w:w="5842"/>
        <w:gridCol w:w="2070"/>
        <w:gridCol w:w="6488"/>
      </w:tblGrid>
      <w:tr w:rsidR="00085B7C" w:rsidRPr="009A233C" w14:paraId="098C58D4" w14:textId="77777777" w:rsidTr="0044364F">
        <w:trPr>
          <w:gridBefore w:val="1"/>
          <w:wBefore w:w="8" w:type="dxa"/>
        </w:trPr>
        <w:tc>
          <w:tcPr>
            <w:tcW w:w="5842" w:type="dxa"/>
          </w:tcPr>
          <w:p w14:paraId="67028215" w14:textId="09C903B6" w:rsidR="00085B7C" w:rsidRDefault="00085B7C" w:rsidP="001F7F87">
            <w:pPr>
              <w:pStyle w:val="RAHeading"/>
            </w:pPr>
            <w:r>
              <w:t xml:space="preserve">TO: </w:t>
            </w:r>
            <w:r w:rsidR="00DE278D" w:rsidRPr="00DE278D">
              <w:t>Rehabilitation Hospital Provider Type 26, Specialty R1</w:t>
            </w:r>
          </w:p>
        </w:tc>
        <w:tc>
          <w:tcPr>
            <w:tcW w:w="8558" w:type="dxa"/>
            <w:gridSpan w:val="2"/>
          </w:tcPr>
          <w:p w14:paraId="66453EF0" w14:textId="56BEFC04" w:rsidR="00085B7C" w:rsidRDefault="00085B7C" w:rsidP="001F7F87">
            <w:pPr>
              <w:pStyle w:val="RAHeading"/>
            </w:pPr>
            <w:r>
              <w:t xml:space="preserve">RE: </w:t>
            </w:r>
            <w:r w:rsidRPr="00085B7C">
              <w:t>Acute Care Rehabilitation Hospital Prior Authorizations (PAs)</w:t>
            </w:r>
          </w:p>
        </w:tc>
      </w:tr>
      <w:tr w:rsidR="00085B7C" w:rsidRPr="009A233C" w14:paraId="41C22351" w14:textId="77777777" w:rsidTr="0044364F">
        <w:trPr>
          <w:gridBefore w:val="1"/>
          <w:wBefore w:w="8" w:type="dxa"/>
        </w:trPr>
        <w:tc>
          <w:tcPr>
            <w:tcW w:w="14400" w:type="dxa"/>
            <w:gridSpan w:val="3"/>
          </w:tcPr>
          <w:p w14:paraId="25363A3E" w14:textId="6696CA98" w:rsidR="00B51738" w:rsidRDefault="00B51738" w:rsidP="00B51738">
            <w:pPr>
              <w:pStyle w:val="RAText"/>
            </w:pPr>
            <w:r>
              <w:t xml:space="preserve">Effective May 1, 2025, </w:t>
            </w:r>
            <w:proofErr w:type="gramStart"/>
            <w:r>
              <w:t>Arkansas</w:t>
            </w:r>
            <w:proofErr w:type="gramEnd"/>
            <w:r>
              <w:t xml:space="preserve"> Department of Human Services will make changes to allow Rehabilitation Hospital providers (PT26/R1) to submit initial PA requests through the Provider Portal for ten (10) days rather than seven (7) days.</w:t>
            </w:r>
          </w:p>
          <w:p w14:paraId="3E822662" w14:textId="5410D0E9" w:rsidR="00B51738" w:rsidRDefault="00B51738" w:rsidP="00B51738">
            <w:pPr>
              <w:pStyle w:val="RAText"/>
            </w:pPr>
            <w:r>
              <w:t>PA Process</w:t>
            </w:r>
            <w:r>
              <w:br/>
              <w:t>1. Providers may submit new Prior Authorization (PA) requests for the first ten (10) days of the Rehabilitation Hospital stay rather than seven (7).</w:t>
            </w:r>
          </w:p>
          <w:p w14:paraId="220763CE" w14:textId="4F0B4079" w:rsidR="00B51738" w:rsidRDefault="00B51738" w:rsidP="00B51738">
            <w:pPr>
              <w:pStyle w:val="RAText"/>
            </w:pPr>
            <w:r>
              <w:t xml:space="preserve">2. The process </w:t>
            </w:r>
            <w:proofErr w:type="gramStart"/>
            <w:r>
              <w:t>to submit</w:t>
            </w:r>
            <w:proofErr w:type="gramEnd"/>
            <w:r>
              <w:t xml:space="preserve"> PA requests has not changed.</w:t>
            </w:r>
          </w:p>
          <w:p w14:paraId="108CA663" w14:textId="636FA75B" w:rsidR="00B51738" w:rsidRDefault="001B37FB" w:rsidP="00B51738">
            <w:pPr>
              <w:pStyle w:val="RAText"/>
            </w:pPr>
            <w:r>
              <w:t xml:space="preserve">3. </w:t>
            </w:r>
            <w:r w:rsidR="00B51738">
              <w:t xml:space="preserve">Providers will continue to submit PA </w:t>
            </w:r>
            <w:proofErr w:type="gramStart"/>
            <w:r w:rsidR="00B51738">
              <w:t>request</w:t>
            </w:r>
            <w:proofErr w:type="gramEnd"/>
            <w:r w:rsidR="00B51738">
              <w:t xml:space="preserve"> via the Provider Portal as they do today.</w:t>
            </w:r>
          </w:p>
          <w:p w14:paraId="7ED7E18D" w14:textId="1470331E" w:rsidR="00B51738" w:rsidRDefault="001B37FB" w:rsidP="001B37FB">
            <w:pPr>
              <w:pStyle w:val="RAText"/>
              <w:spacing w:after="40"/>
            </w:pPr>
            <w:r>
              <w:t xml:space="preserve">4. </w:t>
            </w:r>
            <w:r w:rsidR="00B51738">
              <w:t>Include documentation supporting the PA request for the initial ten (10) days. The following documentation is needed:</w:t>
            </w:r>
          </w:p>
          <w:p w14:paraId="3AF4EA44" w14:textId="70343F20" w:rsidR="00B51738" w:rsidRDefault="001B37FB" w:rsidP="001B37FB">
            <w:pPr>
              <w:pStyle w:val="RAText"/>
              <w:spacing w:after="40"/>
            </w:pPr>
            <w:r>
              <w:t>--</w:t>
            </w:r>
            <w:r w:rsidR="00B51738">
              <w:t>Admission History and Physical- This can be a summary of the H&amp;P or the full document.</w:t>
            </w:r>
          </w:p>
          <w:p w14:paraId="60CBF8E9" w14:textId="3FE39D0F" w:rsidR="00B51738" w:rsidRDefault="001B37FB" w:rsidP="001B37FB">
            <w:pPr>
              <w:pStyle w:val="RAText"/>
              <w:spacing w:after="40"/>
            </w:pPr>
            <w:r>
              <w:t>--</w:t>
            </w:r>
            <w:r w:rsidR="00B51738">
              <w:t>Therapy evaluations with goals and any outcomes if available as of the date of submission.</w:t>
            </w:r>
          </w:p>
          <w:p w14:paraId="0C18E40E" w14:textId="509D2695" w:rsidR="00B51738" w:rsidRDefault="001B37FB" w:rsidP="001B37FB">
            <w:pPr>
              <w:pStyle w:val="RAText"/>
              <w:spacing w:after="40"/>
            </w:pPr>
            <w:r>
              <w:t>--</w:t>
            </w:r>
            <w:r w:rsidR="00B51738">
              <w:t>Daily clinical information to document the severity of illness and intensity of service for each day- This may include a summary of the daily clinical information, or a daily progress note for each date of service.</w:t>
            </w:r>
          </w:p>
          <w:p w14:paraId="31F1A5A8" w14:textId="6433686E" w:rsidR="00B51738" w:rsidRDefault="001B37FB" w:rsidP="001B37FB">
            <w:pPr>
              <w:pStyle w:val="RAText"/>
              <w:spacing w:after="40"/>
            </w:pPr>
            <w:r>
              <w:t>--</w:t>
            </w:r>
            <w:r w:rsidR="00B51738">
              <w:t>Therapy notes showing time of session, participation, and progress.</w:t>
            </w:r>
          </w:p>
          <w:p w14:paraId="1E6CFD31" w14:textId="08200CF1" w:rsidR="00B51738" w:rsidRDefault="001B37FB" w:rsidP="00B51738">
            <w:pPr>
              <w:pStyle w:val="RAText"/>
            </w:pPr>
            <w:r>
              <w:t>--</w:t>
            </w:r>
            <w:r w:rsidR="00B51738">
              <w:t>Discharge planning to document any issues that could affect discharge such as placement issues or equipment needs.</w:t>
            </w:r>
          </w:p>
          <w:p w14:paraId="563A0E80" w14:textId="098EA34D" w:rsidR="00B51738" w:rsidRDefault="001B37FB" w:rsidP="00B51738">
            <w:pPr>
              <w:pStyle w:val="RAText"/>
            </w:pPr>
            <w:r>
              <w:t xml:space="preserve">5. </w:t>
            </w:r>
            <w:r w:rsidR="00B51738">
              <w:t>The submission of a PA request does not guarantee approval. Documentation submitted must support the medical necessity for the admission.</w:t>
            </w:r>
          </w:p>
          <w:p w14:paraId="0C4B2C34" w14:textId="101EAB16" w:rsidR="00B51738" w:rsidRDefault="001B37FB" w:rsidP="00B51738">
            <w:pPr>
              <w:pStyle w:val="RAText"/>
            </w:pPr>
            <w:r>
              <w:t xml:space="preserve">6. </w:t>
            </w:r>
            <w:r w:rsidR="00B51738">
              <w:t>If additional/subsequent hospital days are needed, PA extensions can be requested through the normal process used today (PA Extensions may be requested through the Provider Portal).</w:t>
            </w:r>
          </w:p>
          <w:p w14:paraId="3AEB895A" w14:textId="6AC97072" w:rsidR="00B51738" w:rsidRDefault="001B37FB" w:rsidP="00B51738">
            <w:pPr>
              <w:pStyle w:val="RAText"/>
            </w:pPr>
            <w:r>
              <w:t xml:space="preserve">7. </w:t>
            </w:r>
            <w:r w:rsidR="00B51738">
              <w:t>Prior authorization of service does not guarantee eligibility for a member. Payment is still subject to verification that the member was eligible at the time services are provided.</w:t>
            </w:r>
          </w:p>
          <w:p w14:paraId="79011FF4" w14:textId="33F48354" w:rsidR="00B51738" w:rsidRDefault="001B37FB" w:rsidP="00B51738">
            <w:pPr>
              <w:pStyle w:val="RAText"/>
            </w:pPr>
            <w:r>
              <w:t xml:space="preserve">8. </w:t>
            </w:r>
            <w:r w:rsidR="00B51738">
              <w:t>All records are subject to retrospective review.</w:t>
            </w:r>
          </w:p>
          <w:p w14:paraId="7B4283AB" w14:textId="5053965C" w:rsidR="00085B7C" w:rsidRDefault="008057BC" w:rsidP="00085B7C">
            <w:pPr>
              <w:pStyle w:val="RAText"/>
            </w:pPr>
            <w:r w:rsidRPr="000E3585">
              <w:t>https://humanservices.arkansas.gov/wp-content/uploads/ON-013-25.docx</w:t>
            </w:r>
          </w:p>
        </w:tc>
      </w:tr>
      <w:tr w:rsidR="008057BC" w:rsidRPr="009A233C" w14:paraId="6C5F45B4" w14:textId="77777777" w:rsidTr="0044364F">
        <w:trPr>
          <w:gridBefore w:val="1"/>
          <w:wBefore w:w="8" w:type="dxa"/>
        </w:trPr>
        <w:tc>
          <w:tcPr>
            <w:tcW w:w="5842" w:type="dxa"/>
          </w:tcPr>
          <w:p w14:paraId="6F606332" w14:textId="457B6A6C" w:rsidR="008057BC" w:rsidRDefault="008057BC" w:rsidP="008057BC">
            <w:pPr>
              <w:pStyle w:val="RAHeading"/>
            </w:pPr>
            <w:r>
              <w:t>to: Pharmacy providers</w:t>
            </w:r>
          </w:p>
        </w:tc>
        <w:tc>
          <w:tcPr>
            <w:tcW w:w="8558" w:type="dxa"/>
            <w:gridSpan w:val="2"/>
          </w:tcPr>
          <w:p w14:paraId="7603018C" w14:textId="2AAE86A7" w:rsidR="008057BC" w:rsidRDefault="008057BC" w:rsidP="008057BC">
            <w:pPr>
              <w:pStyle w:val="RAHeading"/>
            </w:pPr>
            <w:r>
              <w:t xml:space="preserve">RE: </w:t>
            </w:r>
            <w:r w:rsidRPr="001F7F87">
              <w:t>Prime Therapeutics Pharmacy Point of Sale System Will Be Down</w:t>
            </w:r>
          </w:p>
        </w:tc>
      </w:tr>
      <w:tr w:rsidR="008057BC" w:rsidRPr="009A233C" w14:paraId="0460C944" w14:textId="77777777" w:rsidTr="0044364F">
        <w:trPr>
          <w:gridBefore w:val="1"/>
          <w:wBefore w:w="8" w:type="dxa"/>
        </w:trPr>
        <w:tc>
          <w:tcPr>
            <w:tcW w:w="14400" w:type="dxa"/>
            <w:gridSpan w:val="3"/>
          </w:tcPr>
          <w:p w14:paraId="3D41121D" w14:textId="777A604B" w:rsidR="008057BC" w:rsidRDefault="008057BC" w:rsidP="008057BC">
            <w:pPr>
              <w:pStyle w:val="RAText"/>
            </w:pPr>
            <w:r w:rsidRPr="001F7F87">
              <w:t xml:space="preserve">Prime Therapeutics will be performing maintenance to the pharmacy point of sale system beginning Saturday, May </w:t>
            </w:r>
            <w:r w:rsidR="000217A4">
              <w:t>24</w:t>
            </w:r>
            <w:r w:rsidRPr="001F7F87">
              <w:t xml:space="preserve"> at 10:</w:t>
            </w:r>
            <w:r w:rsidR="000217A4">
              <w:t>3</w:t>
            </w:r>
            <w:r w:rsidRPr="001F7F87">
              <w:t>0 PM CT and lasting approximately 3</w:t>
            </w:r>
            <w:r w:rsidR="000217A4">
              <w:t>.5</w:t>
            </w:r>
            <w:r w:rsidRPr="001F7F87">
              <w:t xml:space="preserve"> hours until </w:t>
            </w:r>
            <w:r w:rsidR="000217A4">
              <w:t>2</w:t>
            </w:r>
            <w:r w:rsidRPr="001F7F87">
              <w:t xml:space="preserve">:00 AM CT May </w:t>
            </w:r>
            <w:r w:rsidR="000217A4">
              <w:t>25</w:t>
            </w:r>
            <w:r w:rsidRPr="001F7F87">
              <w:t xml:space="preserve">. The pharmacy point of sale claims system will be down during this </w:t>
            </w:r>
            <w:proofErr w:type="gramStart"/>
            <w:r w:rsidR="000217A4" w:rsidRPr="001F7F87">
              <w:t>time</w:t>
            </w:r>
            <w:r w:rsidR="000217A4">
              <w:t>-</w:t>
            </w:r>
            <w:r w:rsidR="000217A4" w:rsidRPr="001F7F87">
              <w:t>frame</w:t>
            </w:r>
            <w:proofErr w:type="gramEnd"/>
            <w:r w:rsidRPr="001F7F87">
              <w:t>.</w:t>
            </w:r>
          </w:p>
        </w:tc>
      </w:tr>
      <w:tr w:rsidR="00085B7C" w:rsidRPr="009A233C" w14:paraId="79F273B8" w14:textId="77777777" w:rsidTr="00563A15">
        <w:tc>
          <w:tcPr>
            <w:tcW w:w="5850" w:type="dxa"/>
            <w:gridSpan w:val="2"/>
          </w:tcPr>
          <w:p w14:paraId="207BC1EB" w14:textId="49AABBAA" w:rsidR="00085B7C" w:rsidRDefault="002350AD" w:rsidP="001F7F87">
            <w:pPr>
              <w:pStyle w:val="RAHeading"/>
            </w:pPr>
            <w:r>
              <w:t>T</w:t>
            </w:r>
            <w:r w:rsidR="00085B7C">
              <w:t xml:space="preserve">O: </w:t>
            </w:r>
            <w:r w:rsidR="00F112F0">
              <w:t>nurse practitioner and physician</w:t>
            </w:r>
            <w:r w:rsidR="00B02D4D">
              <w:t xml:space="preserve"> Providers</w:t>
            </w:r>
          </w:p>
        </w:tc>
        <w:tc>
          <w:tcPr>
            <w:tcW w:w="8558" w:type="dxa"/>
            <w:gridSpan w:val="2"/>
          </w:tcPr>
          <w:p w14:paraId="46CB225F" w14:textId="45C248C0" w:rsidR="00085B7C" w:rsidRDefault="00085B7C" w:rsidP="001F7F87">
            <w:pPr>
              <w:pStyle w:val="RAHeading"/>
            </w:pPr>
            <w:r>
              <w:t xml:space="preserve">RE: </w:t>
            </w:r>
            <w:r w:rsidR="00651E11" w:rsidRPr="00651E11">
              <w:t>EPSDT Services - Extension of Benefit Requests</w:t>
            </w:r>
          </w:p>
        </w:tc>
      </w:tr>
      <w:tr w:rsidR="00085B7C" w:rsidRPr="009A233C" w14:paraId="75067C75" w14:textId="77777777" w:rsidTr="0044364F">
        <w:tc>
          <w:tcPr>
            <w:tcW w:w="14408" w:type="dxa"/>
            <w:gridSpan w:val="4"/>
          </w:tcPr>
          <w:p w14:paraId="02EEEE5D" w14:textId="77777777" w:rsidR="00651E11" w:rsidRDefault="00651E11" w:rsidP="00651E11">
            <w:pPr>
              <w:pStyle w:val="RAText"/>
            </w:pPr>
            <w:r>
              <w:t>Providers are to request the extension of benefits for procedure code 96110- Developmental Screening Services for Process Type 126 (Professional Services) through AFMC via the Provider Portal. https://portal.mmis.arkansas.gov</w:t>
            </w:r>
          </w:p>
          <w:p w14:paraId="2BDDA12E" w14:textId="25E0955D" w:rsidR="00651E11" w:rsidRDefault="00651E11" w:rsidP="00651E11">
            <w:pPr>
              <w:pStyle w:val="RAText"/>
            </w:pPr>
            <w:r>
              <w:t>To submit the request for the extension of benefit, users will log onto the Provider Portal and submit a Prior Authorization request for the extension of benefit. Please include the Remittance Advice (RA) and clinical documentation to support the additional screening.</w:t>
            </w:r>
          </w:p>
          <w:p w14:paraId="0F7960DD" w14:textId="77777777" w:rsidR="00651E11" w:rsidRDefault="00651E11" w:rsidP="00651E11">
            <w:pPr>
              <w:pStyle w:val="RAText"/>
              <w:spacing w:after="40"/>
            </w:pPr>
            <w:r>
              <w:lastRenderedPageBreak/>
              <w:t>Please note:</w:t>
            </w:r>
          </w:p>
          <w:p w14:paraId="3E85B6DB" w14:textId="77777777" w:rsidR="00651E11" w:rsidRDefault="00651E11" w:rsidP="00651E11">
            <w:pPr>
              <w:pStyle w:val="RAText"/>
              <w:spacing w:after="40"/>
            </w:pPr>
            <w:r>
              <w:t>• Requests for extensions must be submitted to DHS or its designated vendor.</w:t>
            </w:r>
          </w:p>
          <w:p w14:paraId="2AC4CEB8" w14:textId="77777777" w:rsidR="00651E11" w:rsidRDefault="00651E11" w:rsidP="00651E11">
            <w:pPr>
              <w:pStyle w:val="RAText"/>
              <w:spacing w:after="40"/>
            </w:pPr>
            <w:r>
              <w:t xml:space="preserve">• Requests for extension of benefits are considered only after a claim is filed and </w:t>
            </w:r>
            <w:proofErr w:type="gramStart"/>
            <w:r>
              <w:t>is</w:t>
            </w:r>
            <w:proofErr w:type="gramEnd"/>
            <w:r>
              <w:t xml:space="preserve"> denied because the patient’s benefit limits are exhausted. </w:t>
            </w:r>
          </w:p>
          <w:p w14:paraId="5B3B368B" w14:textId="77777777" w:rsidR="00651E11" w:rsidRDefault="00651E11" w:rsidP="00651E11">
            <w:pPr>
              <w:pStyle w:val="RAText"/>
              <w:spacing w:after="40"/>
            </w:pPr>
            <w:r>
              <w:t xml:space="preserve">• Benefit extension requests must be received within ninety (90) calendar days of the </w:t>
            </w:r>
            <w:proofErr w:type="gramStart"/>
            <w:r>
              <w:t>date</w:t>
            </w:r>
            <w:proofErr w:type="gramEnd"/>
            <w:r>
              <w:t xml:space="preserve"> of the benefit-exhausted denial.</w:t>
            </w:r>
          </w:p>
          <w:p w14:paraId="09A85A33" w14:textId="77777777" w:rsidR="00651E11" w:rsidRDefault="00651E11" w:rsidP="00651E11">
            <w:pPr>
              <w:pStyle w:val="RAText"/>
              <w:spacing w:after="40"/>
            </w:pPr>
            <w:r>
              <w:t xml:space="preserve">• A copy of the Remittance Advice (RA) reflecting the claim’s denial for exhausted benefits must be submitted with the request. </w:t>
            </w:r>
          </w:p>
          <w:p w14:paraId="1A9918FE" w14:textId="77777777" w:rsidR="00651E11" w:rsidRDefault="00651E11" w:rsidP="00651E11">
            <w:pPr>
              <w:pStyle w:val="RAText"/>
              <w:spacing w:after="40"/>
            </w:pPr>
            <w:r>
              <w:t>• A copy of the claim is not required for the benefit extension request.</w:t>
            </w:r>
          </w:p>
          <w:p w14:paraId="7E60802B" w14:textId="77777777" w:rsidR="00651E11" w:rsidRDefault="00651E11" w:rsidP="00651E11">
            <w:pPr>
              <w:pStyle w:val="RAText"/>
            </w:pPr>
            <w:r>
              <w:t xml:space="preserve">• An extension of </w:t>
            </w:r>
            <w:proofErr w:type="gramStart"/>
            <w:r>
              <w:t>benefit</w:t>
            </w:r>
            <w:proofErr w:type="gramEnd"/>
            <w:r>
              <w:t xml:space="preserve"> request must match the </w:t>
            </w:r>
            <w:proofErr w:type="gramStart"/>
            <w:r>
              <w:t>denied claim</w:t>
            </w:r>
            <w:proofErr w:type="gramEnd"/>
            <w:r>
              <w:t>.</w:t>
            </w:r>
          </w:p>
          <w:p w14:paraId="496CDE3F" w14:textId="77777777" w:rsidR="00651E11" w:rsidRDefault="00651E11" w:rsidP="00651E11">
            <w:pPr>
              <w:pStyle w:val="RAText"/>
            </w:pPr>
            <w:r>
              <w:t xml:space="preserve">Contact information for AFMC is located at the </w:t>
            </w:r>
            <w:proofErr w:type="gramStart"/>
            <w:r>
              <w:t>below link</w:t>
            </w:r>
            <w:proofErr w:type="gramEnd"/>
            <w:r>
              <w:t>. https://humanservices.arkansas.gov/wp-content/uploads/AFMC.doc</w:t>
            </w:r>
          </w:p>
          <w:p w14:paraId="6DD3E509" w14:textId="478D4FDC" w:rsidR="00085B7C" w:rsidRDefault="00651E11" w:rsidP="00651E11">
            <w:pPr>
              <w:pStyle w:val="RAText"/>
            </w:pPr>
            <w:r>
              <w:t>For additional information regarding how to submit the extension of benefit, please go to https://share.vidyard.com/watch/2N8NnemBmoBwrXtaRwvbJc</w:t>
            </w:r>
          </w:p>
        </w:tc>
      </w:tr>
      <w:tr w:rsidR="00B0775D" w14:paraId="679CDCC9" w14:textId="77777777" w:rsidTr="00563A15">
        <w:tc>
          <w:tcPr>
            <w:tcW w:w="7920" w:type="dxa"/>
            <w:gridSpan w:val="3"/>
          </w:tcPr>
          <w:p w14:paraId="50D6D703" w14:textId="3867995B" w:rsidR="00B0775D" w:rsidRPr="00B0775D" w:rsidRDefault="00B0775D" w:rsidP="00B0775D">
            <w:pPr>
              <w:pStyle w:val="RAHeading"/>
            </w:pPr>
            <w:r>
              <w:lastRenderedPageBreak/>
              <w:t xml:space="preserve">TO: </w:t>
            </w:r>
            <w:r w:rsidR="00B5617D" w:rsidRPr="00B5617D">
              <w:t xml:space="preserve">Ambulatory Surgical Center (ASC), Area Health Education Center (AHEC), Arkansas Department of Health (ADH), Certified Nurse-Midwife (CNM), Hospital, Nurse Practitioner, Pharmacy, </w:t>
            </w:r>
            <w:r w:rsidR="00B5617D">
              <w:t xml:space="preserve">and </w:t>
            </w:r>
            <w:r w:rsidR="00B5617D" w:rsidRPr="00B5617D">
              <w:t>Physician</w:t>
            </w:r>
            <w:r w:rsidR="00B5617D">
              <w:t xml:space="preserve"> provider</w:t>
            </w:r>
            <w:r w:rsidR="00563A15">
              <w:t>s</w:t>
            </w:r>
          </w:p>
        </w:tc>
        <w:tc>
          <w:tcPr>
            <w:tcW w:w="6488" w:type="dxa"/>
          </w:tcPr>
          <w:p w14:paraId="5D036DEC" w14:textId="43FA9120" w:rsidR="00B0775D" w:rsidRPr="00B0775D" w:rsidRDefault="00B0775D" w:rsidP="00B0775D">
            <w:pPr>
              <w:pStyle w:val="RAHeading"/>
            </w:pPr>
            <w:r>
              <w:t xml:space="preserve">RE: </w:t>
            </w:r>
            <w:r w:rsidRPr="00B0775D">
              <w:t>Age update for Procedure Code 90739 HEPB VACC 2/4 DOSE ADULT IM</w:t>
            </w:r>
          </w:p>
        </w:tc>
      </w:tr>
      <w:tr w:rsidR="00B0775D" w14:paraId="78975328" w14:textId="77777777" w:rsidTr="0044364F">
        <w:tc>
          <w:tcPr>
            <w:tcW w:w="14408" w:type="dxa"/>
            <w:gridSpan w:val="4"/>
          </w:tcPr>
          <w:p w14:paraId="55DBAC89" w14:textId="77777777" w:rsidR="00B0775D" w:rsidRDefault="00B0775D" w:rsidP="00B0775D">
            <w:pPr>
              <w:pStyle w:val="RAText"/>
            </w:pPr>
            <w:r>
              <w:t>The Arkansas Department of Human Services has updated the age restriction for procedure code 90739 [HEPB VACC 2/4 DOSE ADULT IM] from 19-45 to 19-999.  This update is retroactive to 10/1/2023.</w:t>
            </w:r>
          </w:p>
          <w:p w14:paraId="37B01160" w14:textId="1A2E963B" w:rsidR="00B0775D" w:rsidRDefault="00B0775D" w:rsidP="00B0775D">
            <w:pPr>
              <w:pStyle w:val="RAText"/>
            </w:pPr>
            <w:r>
              <w:t xml:space="preserve">Claims analysis will be performed to identify and reprocess any claims that may </w:t>
            </w:r>
            <w:proofErr w:type="gramStart"/>
            <w:r>
              <w:t>have</w:t>
            </w:r>
            <w:proofErr w:type="gramEnd"/>
            <w:r>
              <w:t xml:space="preserve"> denied before the age was updated.</w:t>
            </w:r>
          </w:p>
        </w:tc>
      </w:tr>
      <w:tr w:rsidR="00E61023" w14:paraId="2007F8A5" w14:textId="77777777" w:rsidTr="00563A15">
        <w:tc>
          <w:tcPr>
            <w:tcW w:w="7920" w:type="dxa"/>
            <w:gridSpan w:val="3"/>
          </w:tcPr>
          <w:p w14:paraId="5245C7E7" w14:textId="77777777" w:rsidR="00E61023" w:rsidRDefault="00E61023" w:rsidP="00D0780D">
            <w:pPr>
              <w:pStyle w:val="RAHeading"/>
            </w:pPr>
            <w:bookmarkStart w:id="0" w:name="_Hlk160810535"/>
            <w:r>
              <w:t>TO: All Providers</w:t>
            </w:r>
          </w:p>
        </w:tc>
        <w:tc>
          <w:tcPr>
            <w:tcW w:w="6488" w:type="dxa"/>
          </w:tcPr>
          <w:p w14:paraId="5A12D87C" w14:textId="77777777" w:rsidR="00E61023" w:rsidRDefault="00E61023" w:rsidP="00D0780D">
            <w:pPr>
              <w:pStyle w:val="RAHeading"/>
            </w:pPr>
            <w:r>
              <w:t xml:space="preserve">RE: </w:t>
            </w:r>
            <w:r w:rsidRPr="00085B7C">
              <w:t>New Edit for NDC Units Billed</w:t>
            </w:r>
          </w:p>
        </w:tc>
      </w:tr>
      <w:tr w:rsidR="00E61023" w14:paraId="1E8AC516" w14:textId="77777777" w:rsidTr="0044364F">
        <w:tc>
          <w:tcPr>
            <w:tcW w:w="14408" w:type="dxa"/>
            <w:gridSpan w:val="4"/>
          </w:tcPr>
          <w:p w14:paraId="6CDAA57C" w14:textId="77777777" w:rsidR="00E61023" w:rsidRDefault="00E61023" w:rsidP="00D0780D">
            <w:pPr>
              <w:pStyle w:val="RAText"/>
            </w:pPr>
            <w:r>
              <w:t>The Arkansas Department of Human Services has made updates to the MMIS core system to ensure claims are billed in accordance with the National Drug Code (NDC) billing instructions found in Section II of the appropriate Manuals noted in the Official Notice link below.</w:t>
            </w:r>
          </w:p>
          <w:p w14:paraId="1B0B7432" w14:textId="77777777" w:rsidR="00E61023" w:rsidRDefault="00E61023" w:rsidP="00D0780D">
            <w:pPr>
              <w:pStyle w:val="RAText"/>
              <w:spacing w:after="40"/>
            </w:pPr>
            <w:r>
              <w:t>Effective May 1, 2025, a new edit will post and pay all claims which are not billed in accordance with Arkansas Policy related to the Drug Procedure (HCPCS/CPT) to NDC Relationship and Billing Principles.</w:t>
            </w:r>
          </w:p>
          <w:p w14:paraId="2175563E" w14:textId="77777777" w:rsidR="00E61023" w:rsidRDefault="00E61023" w:rsidP="00D0780D">
            <w:pPr>
              <w:pStyle w:val="RAText"/>
              <w:spacing w:after="40"/>
            </w:pPr>
            <w:r>
              <w:t>- To ensure your claims are billed correctly and with appropriate units, providers should refer to examples found in Section II of the appropriate manuals noted in the Official Notice link below.</w:t>
            </w:r>
          </w:p>
          <w:p w14:paraId="2D7A4538" w14:textId="77777777" w:rsidR="00E61023" w:rsidRDefault="00E61023" w:rsidP="00D0780D">
            <w:pPr>
              <w:pStyle w:val="RAText"/>
              <w:spacing w:after="40"/>
            </w:pPr>
            <w:r>
              <w:t>- There are NDC Units Calculator tools available through various vendors.</w:t>
            </w:r>
          </w:p>
          <w:p w14:paraId="46BE2DC4" w14:textId="77777777" w:rsidR="00E61023" w:rsidRPr="00525A06" w:rsidRDefault="00E61023" w:rsidP="00D0780D">
            <w:pPr>
              <w:pStyle w:val="RAText"/>
            </w:pPr>
            <w:r>
              <w:t>- Explanation of Benefit (EOB) 1257 – Submitted NDC Units are Greater than Covered HCPCS Units; will appear on your remittance advice for informational purposes. However, the detail will continue through processing without denial at this time.</w:t>
            </w:r>
          </w:p>
          <w:p w14:paraId="08EE896E" w14:textId="77777777" w:rsidR="00E61023" w:rsidRDefault="00E61023" w:rsidP="00D0780D">
            <w:pPr>
              <w:pStyle w:val="RAText"/>
            </w:pPr>
            <w:r>
              <w:t>After the 90-day grace period, edit 1014 will be changed to deny for the claim lines that are billed incorrectly. An additional official notice will be published indicating the grace period is ending.</w:t>
            </w:r>
          </w:p>
          <w:p w14:paraId="421AF08A" w14:textId="77777777" w:rsidR="00E61023" w:rsidRDefault="00E61023" w:rsidP="00D0780D">
            <w:pPr>
              <w:pStyle w:val="RAText"/>
            </w:pPr>
            <w:r>
              <w:t>https://humanservices.arkansas.gov/wp-content/uploads/ON-012-25.docx</w:t>
            </w:r>
          </w:p>
        </w:tc>
      </w:tr>
    </w:tbl>
    <w:p w14:paraId="2F5D9C19" w14:textId="77777777" w:rsidR="0085169D" w:rsidRPr="009A233C" w:rsidRDefault="0085169D" w:rsidP="0085169D">
      <w:pPr>
        <w:pStyle w:val="RABottomText"/>
        <w:spacing w:before="240"/>
        <w:rPr>
          <w:rFonts w:eastAsia="Batang"/>
          <w:b/>
          <w:bCs/>
          <w:i/>
          <w:iCs/>
          <w:lang w:eastAsia="ko-KR"/>
        </w:rPr>
      </w:pPr>
      <w:r w:rsidRPr="009A233C">
        <w:rPr>
          <w:rFonts w:eastAsia="Batang"/>
          <w:b/>
          <w:bCs/>
          <w:i/>
          <w:iCs/>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
            <w:bCs/>
            <w:i/>
            <w:iCs/>
            <w:lang w:eastAsia="ko-KR"/>
          </w:rPr>
          <w:t>https://portal.mmis.arkansas.gov/armedicaid/provider/Home/tabid/135/Default.aspx</w:t>
        </w:r>
      </w:hyperlink>
      <w:r w:rsidRPr="009A233C">
        <w:rPr>
          <w:rFonts w:eastAsia="Batang"/>
          <w:b/>
          <w:bCs/>
          <w:i/>
          <w:iCs/>
          <w:lang w:eastAsia="ko-KR"/>
        </w:rPr>
        <w:t>.</w:t>
      </w:r>
      <w:bookmarkEnd w:id="0"/>
    </w:p>
    <w:sectPr w:rsidR="0085169D" w:rsidRPr="009A233C" w:rsidSect="002350AD">
      <w:pgSz w:w="15840" w:h="12240" w:orient="landscape" w:code="1"/>
      <w:pgMar w:top="1008" w:right="720" w:bottom="1008"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5"/>
  </w:num>
  <w:num w:numId="3" w16cid:durableId="1764915598">
    <w:abstractNumId w:val="29"/>
  </w:num>
  <w:num w:numId="4" w16cid:durableId="285743630">
    <w:abstractNumId w:val="15"/>
  </w:num>
  <w:num w:numId="5" w16cid:durableId="1067649689">
    <w:abstractNumId w:val="2"/>
  </w:num>
  <w:num w:numId="6" w16cid:durableId="1056782968">
    <w:abstractNumId w:val="22"/>
  </w:num>
  <w:num w:numId="7" w16cid:durableId="1125125218">
    <w:abstractNumId w:val="19"/>
  </w:num>
  <w:num w:numId="8" w16cid:durableId="950015320">
    <w:abstractNumId w:val="28"/>
  </w:num>
  <w:num w:numId="9" w16cid:durableId="2054307345">
    <w:abstractNumId w:val="30"/>
  </w:num>
  <w:num w:numId="10" w16cid:durableId="1695425299">
    <w:abstractNumId w:val="26"/>
  </w:num>
  <w:num w:numId="11" w16cid:durableId="1461415117">
    <w:abstractNumId w:val="11"/>
  </w:num>
  <w:num w:numId="12" w16cid:durableId="1390304551">
    <w:abstractNumId w:val="5"/>
  </w:num>
  <w:num w:numId="13" w16cid:durableId="1582331996">
    <w:abstractNumId w:val="10"/>
  </w:num>
  <w:num w:numId="14" w16cid:durableId="828983114">
    <w:abstractNumId w:val="6"/>
  </w:num>
  <w:num w:numId="15" w16cid:durableId="573398377">
    <w:abstractNumId w:val="35"/>
  </w:num>
  <w:num w:numId="16" w16cid:durableId="1317757009">
    <w:abstractNumId w:val="8"/>
  </w:num>
  <w:num w:numId="17" w16cid:durableId="1379430719">
    <w:abstractNumId w:val="16"/>
  </w:num>
  <w:num w:numId="18" w16cid:durableId="1004554482">
    <w:abstractNumId w:val="27"/>
  </w:num>
  <w:num w:numId="19" w16cid:durableId="527260052">
    <w:abstractNumId w:val="24"/>
  </w:num>
  <w:num w:numId="20" w16cid:durableId="1046371567">
    <w:abstractNumId w:val="9"/>
  </w:num>
  <w:num w:numId="21" w16cid:durableId="16126293">
    <w:abstractNumId w:val="3"/>
  </w:num>
  <w:num w:numId="22" w16cid:durableId="789400013">
    <w:abstractNumId w:val="34"/>
  </w:num>
  <w:num w:numId="23" w16cid:durableId="1986733675">
    <w:abstractNumId w:val="20"/>
  </w:num>
  <w:num w:numId="24" w16cid:durableId="482040308">
    <w:abstractNumId w:val="18"/>
  </w:num>
  <w:num w:numId="25" w16cid:durableId="878205331">
    <w:abstractNumId w:val="13"/>
  </w:num>
  <w:num w:numId="26" w16cid:durableId="572351401">
    <w:abstractNumId w:val="31"/>
  </w:num>
  <w:num w:numId="27" w16cid:durableId="213976199">
    <w:abstractNumId w:val="14"/>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3"/>
  </w:num>
  <w:num w:numId="30" w16cid:durableId="137918648">
    <w:abstractNumId w:val="33"/>
  </w:num>
  <w:num w:numId="31" w16cid:durableId="191455874">
    <w:abstractNumId w:val="14"/>
  </w:num>
  <w:num w:numId="32" w16cid:durableId="1451239030">
    <w:abstractNumId w:val="21"/>
  </w:num>
  <w:num w:numId="33" w16cid:durableId="1194727401">
    <w:abstractNumId w:val="4"/>
  </w:num>
  <w:num w:numId="34" w16cid:durableId="1900167424">
    <w:abstractNumId w:val="12"/>
  </w:num>
  <w:num w:numId="35" w16cid:durableId="723867162">
    <w:abstractNumId w:val="17"/>
  </w:num>
  <w:num w:numId="36" w16cid:durableId="2092655192">
    <w:abstractNumId w:val="32"/>
  </w:num>
  <w:num w:numId="37" w16cid:durableId="1848135941">
    <w:abstractNumId w:val="7"/>
  </w:num>
  <w:num w:numId="38" w16cid:durableId="188470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7A4"/>
    <w:rsid w:val="00021DA4"/>
    <w:rsid w:val="00022CC1"/>
    <w:rsid w:val="000256D9"/>
    <w:rsid w:val="000275FB"/>
    <w:rsid w:val="00027672"/>
    <w:rsid w:val="00027A13"/>
    <w:rsid w:val="000307CA"/>
    <w:rsid w:val="00032B4B"/>
    <w:rsid w:val="0003310F"/>
    <w:rsid w:val="0003324B"/>
    <w:rsid w:val="000334ED"/>
    <w:rsid w:val="0003350F"/>
    <w:rsid w:val="00033EE5"/>
    <w:rsid w:val="00035921"/>
    <w:rsid w:val="00036A2C"/>
    <w:rsid w:val="000374C9"/>
    <w:rsid w:val="000408C0"/>
    <w:rsid w:val="0005182C"/>
    <w:rsid w:val="000548ED"/>
    <w:rsid w:val="00054D27"/>
    <w:rsid w:val="00061D11"/>
    <w:rsid w:val="00064BA5"/>
    <w:rsid w:val="000658FF"/>
    <w:rsid w:val="00072C0A"/>
    <w:rsid w:val="00073401"/>
    <w:rsid w:val="00080769"/>
    <w:rsid w:val="00081C14"/>
    <w:rsid w:val="00082F10"/>
    <w:rsid w:val="0008340E"/>
    <w:rsid w:val="00083564"/>
    <w:rsid w:val="00085B7C"/>
    <w:rsid w:val="00086BEF"/>
    <w:rsid w:val="00087698"/>
    <w:rsid w:val="000877E8"/>
    <w:rsid w:val="00091A84"/>
    <w:rsid w:val="00093576"/>
    <w:rsid w:val="000955D8"/>
    <w:rsid w:val="00096B0E"/>
    <w:rsid w:val="00096C84"/>
    <w:rsid w:val="000A0074"/>
    <w:rsid w:val="000A1D56"/>
    <w:rsid w:val="000A381F"/>
    <w:rsid w:val="000A3876"/>
    <w:rsid w:val="000A3DED"/>
    <w:rsid w:val="000A42A7"/>
    <w:rsid w:val="000A4753"/>
    <w:rsid w:val="000A7067"/>
    <w:rsid w:val="000A72E5"/>
    <w:rsid w:val="000A7EA9"/>
    <w:rsid w:val="000B04E1"/>
    <w:rsid w:val="000B1DED"/>
    <w:rsid w:val="000B26D8"/>
    <w:rsid w:val="000B54E0"/>
    <w:rsid w:val="000C25CE"/>
    <w:rsid w:val="000C2A7B"/>
    <w:rsid w:val="000C4942"/>
    <w:rsid w:val="000C4A9C"/>
    <w:rsid w:val="000D02BA"/>
    <w:rsid w:val="000D1064"/>
    <w:rsid w:val="000D2612"/>
    <w:rsid w:val="000D2BFD"/>
    <w:rsid w:val="000D41B4"/>
    <w:rsid w:val="000D426F"/>
    <w:rsid w:val="000D44BB"/>
    <w:rsid w:val="000D5D40"/>
    <w:rsid w:val="000E0DBB"/>
    <w:rsid w:val="000E1FBE"/>
    <w:rsid w:val="000E21C5"/>
    <w:rsid w:val="000E2CB6"/>
    <w:rsid w:val="000E2EAD"/>
    <w:rsid w:val="000E3585"/>
    <w:rsid w:val="000E3EB6"/>
    <w:rsid w:val="000E3FDB"/>
    <w:rsid w:val="000E41CF"/>
    <w:rsid w:val="000E52F1"/>
    <w:rsid w:val="000E5348"/>
    <w:rsid w:val="000E63BB"/>
    <w:rsid w:val="000E76DC"/>
    <w:rsid w:val="000F2CB8"/>
    <w:rsid w:val="000F31E9"/>
    <w:rsid w:val="000F35E3"/>
    <w:rsid w:val="000F3D50"/>
    <w:rsid w:val="000F5377"/>
    <w:rsid w:val="000F5FCC"/>
    <w:rsid w:val="000F6B62"/>
    <w:rsid w:val="0010082A"/>
    <w:rsid w:val="0010359B"/>
    <w:rsid w:val="00103DDA"/>
    <w:rsid w:val="00106384"/>
    <w:rsid w:val="00106862"/>
    <w:rsid w:val="00106F86"/>
    <w:rsid w:val="00106FBA"/>
    <w:rsid w:val="001072B6"/>
    <w:rsid w:val="00107B54"/>
    <w:rsid w:val="00107DA5"/>
    <w:rsid w:val="00111780"/>
    <w:rsid w:val="00111F80"/>
    <w:rsid w:val="0011278A"/>
    <w:rsid w:val="00112E6F"/>
    <w:rsid w:val="00112FD6"/>
    <w:rsid w:val="0011441A"/>
    <w:rsid w:val="00115FC4"/>
    <w:rsid w:val="00120865"/>
    <w:rsid w:val="00120CDF"/>
    <w:rsid w:val="00123256"/>
    <w:rsid w:val="001236F8"/>
    <w:rsid w:val="0012377D"/>
    <w:rsid w:val="00123CCC"/>
    <w:rsid w:val="001243E0"/>
    <w:rsid w:val="001274DD"/>
    <w:rsid w:val="00130003"/>
    <w:rsid w:val="001303C0"/>
    <w:rsid w:val="00131492"/>
    <w:rsid w:val="0013164F"/>
    <w:rsid w:val="00134F86"/>
    <w:rsid w:val="001369E2"/>
    <w:rsid w:val="00137927"/>
    <w:rsid w:val="001408A9"/>
    <w:rsid w:val="00140E72"/>
    <w:rsid w:val="00142CAC"/>
    <w:rsid w:val="001437CD"/>
    <w:rsid w:val="00145525"/>
    <w:rsid w:val="00145AC1"/>
    <w:rsid w:val="001465A7"/>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C0C"/>
    <w:rsid w:val="00180DFB"/>
    <w:rsid w:val="00182054"/>
    <w:rsid w:val="001848F4"/>
    <w:rsid w:val="00185017"/>
    <w:rsid w:val="00186397"/>
    <w:rsid w:val="00187A7C"/>
    <w:rsid w:val="001919FB"/>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7FB"/>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227E"/>
    <w:rsid w:val="001E29C9"/>
    <w:rsid w:val="001E4772"/>
    <w:rsid w:val="001E48C3"/>
    <w:rsid w:val="001E4993"/>
    <w:rsid w:val="001E50D4"/>
    <w:rsid w:val="001E52D6"/>
    <w:rsid w:val="001E5947"/>
    <w:rsid w:val="001E6334"/>
    <w:rsid w:val="001E6CFA"/>
    <w:rsid w:val="001F03C2"/>
    <w:rsid w:val="001F2E64"/>
    <w:rsid w:val="001F4646"/>
    <w:rsid w:val="001F7F87"/>
    <w:rsid w:val="00201078"/>
    <w:rsid w:val="0020144A"/>
    <w:rsid w:val="00201ECC"/>
    <w:rsid w:val="002026E2"/>
    <w:rsid w:val="0020492A"/>
    <w:rsid w:val="0020499E"/>
    <w:rsid w:val="00204AE2"/>
    <w:rsid w:val="00204C52"/>
    <w:rsid w:val="00206837"/>
    <w:rsid w:val="00207D48"/>
    <w:rsid w:val="0021004C"/>
    <w:rsid w:val="002104A0"/>
    <w:rsid w:val="00210B94"/>
    <w:rsid w:val="00211C7F"/>
    <w:rsid w:val="0021210C"/>
    <w:rsid w:val="00213950"/>
    <w:rsid w:val="002141D8"/>
    <w:rsid w:val="002145CE"/>
    <w:rsid w:val="002149F4"/>
    <w:rsid w:val="00214EDD"/>
    <w:rsid w:val="002154D0"/>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50AD"/>
    <w:rsid w:val="0023687B"/>
    <w:rsid w:val="00236DF1"/>
    <w:rsid w:val="00237B00"/>
    <w:rsid w:val="00237C26"/>
    <w:rsid w:val="00237CD1"/>
    <w:rsid w:val="002405D4"/>
    <w:rsid w:val="002432A1"/>
    <w:rsid w:val="00243A32"/>
    <w:rsid w:val="00244620"/>
    <w:rsid w:val="00244AFE"/>
    <w:rsid w:val="00245726"/>
    <w:rsid w:val="00245F2A"/>
    <w:rsid w:val="002463B3"/>
    <w:rsid w:val="0025008A"/>
    <w:rsid w:val="002510C8"/>
    <w:rsid w:val="00252508"/>
    <w:rsid w:val="00252816"/>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80443"/>
    <w:rsid w:val="00281602"/>
    <w:rsid w:val="002830CF"/>
    <w:rsid w:val="002835D3"/>
    <w:rsid w:val="00285513"/>
    <w:rsid w:val="00287764"/>
    <w:rsid w:val="002900B2"/>
    <w:rsid w:val="0029092F"/>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0400"/>
    <w:rsid w:val="002F156D"/>
    <w:rsid w:val="002F1BC1"/>
    <w:rsid w:val="002F3637"/>
    <w:rsid w:val="002F4CE4"/>
    <w:rsid w:val="002F51D3"/>
    <w:rsid w:val="002F60CD"/>
    <w:rsid w:val="002F6C68"/>
    <w:rsid w:val="00300728"/>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110C"/>
    <w:rsid w:val="00322AD5"/>
    <w:rsid w:val="00324560"/>
    <w:rsid w:val="003245A3"/>
    <w:rsid w:val="00325363"/>
    <w:rsid w:val="00325C40"/>
    <w:rsid w:val="0032687F"/>
    <w:rsid w:val="00330569"/>
    <w:rsid w:val="00330DE6"/>
    <w:rsid w:val="003320BB"/>
    <w:rsid w:val="00334DA6"/>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0C3"/>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8DA"/>
    <w:rsid w:val="003B4F82"/>
    <w:rsid w:val="003B696A"/>
    <w:rsid w:val="003B79D6"/>
    <w:rsid w:val="003C0DF0"/>
    <w:rsid w:val="003C3886"/>
    <w:rsid w:val="003C3C48"/>
    <w:rsid w:val="003C7081"/>
    <w:rsid w:val="003C7CC1"/>
    <w:rsid w:val="003D0691"/>
    <w:rsid w:val="003D0908"/>
    <w:rsid w:val="003D3E5A"/>
    <w:rsid w:val="003D481A"/>
    <w:rsid w:val="003D661B"/>
    <w:rsid w:val="003D7B0F"/>
    <w:rsid w:val="003E0104"/>
    <w:rsid w:val="003E1A53"/>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1067A"/>
    <w:rsid w:val="00411AE7"/>
    <w:rsid w:val="00415569"/>
    <w:rsid w:val="004155C3"/>
    <w:rsid w:val="00416BC7"/>
    <w:rsid w:val="00420527"/>
    <w:rsid w:val="004207B8"/>
    <w:rsid w:val="00420A01"/>
    <w:rsid w:val="004215F3"/>
    <w:rsid w:val="004228C6"/>
    <w:rsid w:val="00422FFA"/>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364F"/>
    <w:rsid w:val="0044422E"/>
    <w:rsid w:val="00444BE1"/>
    <w:rsid w:val="00447058"/>
    <w:rsid w:val="0044754A"/>
    <w:rsid w:val="00447A8A"/>
    <w:rsid w:val="00447DE9"/>
    <w:rsid w:val="00450965"/>
    <w:rsid w:val="00450A58"/>
    <w:rsid w:val="00450A65"/>
    <w:rsid w:val="00450F04"/>
    <w:rsid w:val="0045143C"/>
    <w:rsid w:val="00451667"/>
    <w:rsid w:val="00454322"/>
    <w:rsid w:val="0045583E"/>
    <w:rsid w:val="00460DF1"/>
    <w:rsid w:val="00461152"/>
    <w:rsid w:val="0046143E"/>
    <w:rsid w:val="0046145E"/>
    <w:rsid w:val="00461DB5"/>
    <w:rsid w:val="00461F89"/>
    <w:rsid w:val="0046218E"/>
    <w:rsid w:val="0046380B"/>
    <w:rsid w:val="004659B9"/>
    <w:rsid w:val="00465D1A"/>
    <w:rsid w:val="00466482"/>
    <w:rsid w:val="00472328"/>
    <w:rsid w:val="00472687"/>
    <w:rsid w:val="00472FA6"/>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2638"/>
    <w:rsid w:val="00492979"/>
    <w:rsid w:val="00492C7C"/>
    <w:rsid w:val="00493A98"/>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2B99"/>
    <w:rsid w:val="00503912"/>
    <w:rsid w:val="005042A0"/>
    <w:rsid w:val="005042C3"/>
    <w:rsid w:val="00504A4B"/>
    <w:rsid w:val="005114D6"/>
    <w:rsid w:val="005118D2"/>
    <w:rsid w:val="00511E2A"/>
    <w:rsid w:val="00511FF8"/>
    <w:rsid w:val="0051276A"/>
    <w:rsid w:val="00512C42"/>
    <w:rsid w:val="005148E1"/>
    <w:rsid w:val="005208E4"/>
    <w:rsid w:val="00525611"/>
    <w:rsid w:val="00525A06"/>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3A15"/>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96F78"/>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2CE0"/>
    <w:rsid w:val="005F2F77"/>
    <w:rsid w:val="005F3B75"/>
    <w:rsid w:val="005F41FD"/>
    <w:rsid w:val="005F5421"/>
    <w:rsid w:val="00601FF1"/>
    <w:rsid w:val="0060267D"/>
    <w:rsid w:val="0060460C"/>
    <w:rsid w:val="00605033"/>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47399"/>
    <w:rsid w:val="00650698"/>
    <w:rsid w:val="00651E11"/>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FD2"/>
    <w:rsid w:val="006B3F94"/>
    <w:rsid w:val="006B4061"/>
    <w:rsid w:val="006B4235"/>
    <w:rsid w:val="006B4296"/>
    <w:rsid w:val="006B4A2B"/>
    <w:rsid w:val="006B545E"/>
    <w:rsid w:val="006B690F"/>
    <w:rsid w:val="006B7BA4"/>
    <w:rsid w:val="006C0FFA"/>
    <w:rsid w:val="006C204F"/>
    <w:rsid w:val="006C276F"/>
    <w:rsid w:val="006C2F22"/>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0C4F"/>
    <w:rsid w:val="0070126D"/>
    <w:rsid w:val="0070154E"/>
    <w:rsid w:val="00701841"/>
    <w:rsid w:val="00702DB0"/>
    <w:rsid w:val="00703A4B"/>
    <w:rsid w:val="00704FD6"/>
    <w:rsid w:val="007055EF"/>
    <w:rsid w:val="007105DC"/>
    <w:rsid w:val="00710B94"/>
    <w:rsid w:val="00713747"/>
    <w:rsid w:val="00714595"/>
    <w:rsid w:val="007147B9"/>
    <w:rsid w:val="00714979"/>
    <w:rsid w:val="007151C5"/>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3AB"/>
    <w:rsid w:val="00785684"/>
    <w:rsid w:val="007857B9"/>
    <w:rsid w:val="00785E80"/>
    <w:rsid w:val="00786CE3"/>
    <w:rsid w:val="0079183F"/>
    <w:rsid w:val="007918FC"/>
    <w:rsid w:val="00792541"/>
    <w:rsid w:val="00792593"/>
    <w:rsid w:val="00792884"/>
    <w:rsid w:val="00793CA1"/>
    <w:rsid w:val="00794ECF"/>
    <w:rsid w:val="00796529"/>
    <w:rsid w:val="007972C7"/>
    <w:rsid w:val="00797EC5"/>
    <w:rsid w:val="007A0A1C"/>
    <w:rsid w:val="007A0AFD"/>
    <w:rsid w:val="007A1591"/>
    <w:rsid w:val="007A1900"/>
    <w:rsid w:val="007A1989"/>
    <w:rsid w:val="007A1E8D"/>
    <w:rsid w:val="007A3DD7"/>
    <w:rsid w:val="007A3E2D"/>
    <w:rsid w:val="007A54D7"/>
    <w:rsid w:val="007A5F1C"/>
    <w:rsid w:val="007A7FDA"/>
    <w:rsid w:val="007B0178"/>
    <w:rsid w:val="007B1291"/>
    <w:rsid w:val="007B38B9"/>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44C"/>
    <w:rsid w:val="007D5690"/>
    <w:rsid w:val="007D5932"/>
    <w:rsid w:val="007D6002"/>
    <w:rsid w:val="007D690B"/>
    <w:rsid w:val="007D6969"/>
    <w:rsid w:val="007D7C45"/>
    <w:rsid w:val="007E02C5"/>
    <w:rsid w:val="007E313E"/>
    <w:rsid w:val="007E396C"/>
    <w:rsid w:val="007E48DC"/>
    <w:rsid w:val="007E54EC"/>
    <w:rsid w:val="007E61B1"/>
    <w:rsid w:val="007F31A8"/>
    <w:rsid w:val="007F4B72"/>
    <w:rsid w:val="007F5B63"/>
    <w:rsid w:val="007F6657"/>
    <w:rsid w:val="007F7899"/>
    <w:rsid w:val="007F79BD"/>
    <w:rsid w:val="00800324"/>
    <w:rsid w:val="00802F3E"/>
    <w:rsid w:val="008035FF"/>
    <w:rsid w:val="008057BC"/>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4EC8"/>
    <w:rsid w:val="0083530B"/>
    <w:rsid w:val="008379CF"/>
    <w:rsid w:val="008402CA"/>
    <w:rsid w:val="00840AF9"/>
    <w:rsid w:val="00840D9C"/>
    <w:rsid w:val="008413D2"/>
    <w:rsid w:val="00841C1C"/>
    <w:rsid w:val="00841F59"/>
    <w:rsid w:val="0084273A"/>
    <w:rsid w:val="00843085"/>
    <w:rsid w:val="008478BC"/>
    <w:rsid w:val="0085169D"/>
    <w:rsid w:val="00851FC8"/>
    <w:rsid w:val="008523AB"/>
    <w:rsid w:val="008524C2"/>
    <w:rsid w:val="0085332A"/>
    <w:rsid w:val="008551EF"/>
    <w:rsid w:val="008554F9"/>
    <w:rsid w:val="00861314"/>
    <w:rsid w:val="00861DE6"/>
    <w:rsid w:val="00862B7C"/>
    <w:rsid w:val="00863951"/>
    <w:rsid w:val="0086497D"/>
    <w:rsid w:val="008649E8"/>
    <w:rsid w:val="00866261"/>
    <w:rsid w:val="008667E9"/>
    <w:rsid w:val="008679D3"/>
    <w:rsid w:val="00870318"/>
    <w:rsid w:val="00873612"/>
    <w:rsid w:val="00874356"/>
    <w:rsid w:val="008754A2"/>
    <w:rsid w:val="0087571B"/>
    <w:rsid w:val="0087642B"/>
    <w:rsid w:val="0088173A"/>
    <w:rsid w:val="0088212A"/>
    <w:rsid w:val="00883A00"/>
    <w:rsid w:val="00883C2D"/>
    <w:rsid w:val="00883F71"/>
    <w:rsid w:val="00885DE3"/>
    <w:rsid w:val="008863BB"/>
    <w:rsid w:val="008878A1"/>
    <w:rsid w:val="008878E4"/>
    <w:rsid w:val="008918CE"/>
    <w:rsid w:val="00891E8B"/>
    <w:rsid w:val="008934E8"/>
    <w:rsid w:val="008935E2"/>
    <w:rsid w:val="00895405"/>
    <w:rsid w:val="0089540F"/>
    <w:rsid w:val="008970EA"/>
    <w:rsid w:val="008979D8"/>
    <w:rsid w:val="00897C5C"/>
    <w:rsid w:val="008A1931"/>
    <w:rsid w:val="008A1B83"/>
    <w:rsid w:val="008A4FD4"/>
    <w:rsid w:val="008A52AE"/>
    <w:rsid w:val="008A54DE"/>
    <w:rsid w:val="008A5DDF"/>
    <w:rsid w:val="008B0366"/>
    <w:rsid w:val="008B0D49"/>
    <w:rsid w:val="008B199E"/>
    <w:rsid w:val="008B2672"/>
    <w:rsid w:val="008B2CEF"/>
    <w:rsid w:val="008B4B2D"/>
    <w:rsid w:val="008B5582"/>
    <w:rsid w:val="008B626B"/>
    <w:rsid w:val="008B65A5"/>
    <w:rsid w:val="008B6C6C"/>
    <w:rsid w:val="008B71C8"/>
    <w:rsid w:val="008B7AB4"/>
    <w:rsid w:val="008C0300"/>
    <w:rsid w:val="008C1F05"/>
    <w:rsid w:val="008C406F"/>
    <w:rsid w:val="008C4B44"/>
    <w:rsid w:val="008D0687"/>
    <w:rsid w:val="008D080B"/>
    <w:rsid w:val="008D0828"/>
    <w:rsid w:val="008D2250"/>
    <w:rsid w:val="008D2760"/>
    <w:rsid w:val="008D356A"/>
    <w:rsid w:val="008D690B"/>
    <w:rsid w:val="008E3441"/>
    <w:rsid w:val="008E4827"/>
    <w:rsid w:val="008E4FEB"/>
    <w:rsid w:val="008E5E30"/>
    <w:rsid w:val="008E6EE4"/>
    <w:rsid w:val="008E783A"/>
    <w:rsid w:val="008E7FCE"/>
    <w:rsid w:val="008F12B7"/>
    <w:rsid w:val="008F3A12"/>
    <w:rsid w:val="008F42C1"/>
    <w:rsid w:val="008F4D0F"/>
    <w:rsid w:val="008F5DE2"/>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3C71"/>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3F1C"/>
    <w:rsid w:val="00974736"/>
    <w:rsid w:val="00977E45"/>
    <w:rsid w:val="009828EE"/>
    <w:rsid w:val="00983819"/>
    <w:rsid w:val="00983E5F"/>
    <w:rsid w:val="00983EB8"/>
    <w:rsid w:val="009855E9"/>
    <w:rsid w:val="00985EE3"/>
    <w:rsid w:val="00986EE1"/>
    <w:rsid w:val="00987EA0"/>
    <w:rsid w:val="00992638"/>
    <w:rsid w:val="00994219"/>
    <w:rsid w:val="009953DF"/>
    <w:rsid w:val="0099565F"/>
    <w:rsid w:val="00995AB2"/>
    <w:rsid w:val="009966AA"/>
    <w:rsid w:val="0099725D"/>
    <w:rsid w:val="009A07A5"/>
    <w:rsid w:val="009A0D99"/>
    <w:rsid w:val="009A1DC0"/>
    <w:rsid w:val="009A233C"/>
    <w:rsid w:val="009B05BA"/>
    <w:rsid w:val="009B1B1B"/>
    <w:rsid w:val="009B30E1"/>
    <w:rsid w:val="009B469F"/>
    <w:rsid w:val="009B4A82"/>
    <w:rsid w:val="009B4E90"/>
    <w:rsid w:val="009B5F1E"/>
    <w:rsid w:val="009B6296"/>
    <w:rsid w:val="009C1096"/>
    <w:rsid w:val="009C15EA"/>
    <w:rsid w:val="009C1DDA"/>
    <w:rsid w:val="009C1F79"/>
    <w:rsid w:val="009C2602"/>
    <w:rsid w:val="009C2771"/>
    <w:rsid w:val="009C3CF2"/>
    <w:rsid w:val="009C3F5E"/>
    <w:rsid w:val="009C42FD"/>
    <w:rsid w:val="009C48B2"/>
    <w:rsid w:val="009D0467"/>
    <w:rsid w:val="009D0F71"/>
    <w:rsid w:val="009D26FA"/>
    <w:rsid w:val="009D2771"/>
    <w:rsid w:val="009D40DE"/>
    <w:rsid w:val="009D4DBE"/>
    <w:rsid w:val="009D6195"/>
    <w:rsid w:val="009D7F82"/>
    <w:rsid w:val="009E2006"/>
    <w:rsid w:val="009E2F3B"/>
    <w:rsid w:val="009E34A8"/>
    <w:rsid w:val="009E3F40"/>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567D"/>
    <w:rsid w:val="00A2713E"/>
    <w:rsid w:val="00A27160"/>
    <w:rsid w:val="00A300F8"/>
    <w:rsid w:val="00A3033B"/>
    <w:rsid w:val="00A310A4"/>
    <w:rsid w:val="00A3187D"/>
    <w:rsid w:val="00A33915"/>
    <w:rsid w:val="00A34AC7"/>
    <w:rsid w:val="00A356D5"/>
    <w:rsid w:val="00A36773"/>
    <w:rsid w:val="00A36A04"/>
    <w:rsid w:val="00A40D17"/>
    <w:rsid w:val="00A413AB"/>
    <w:rsid w:val="00A43F8F"/>
    <w:rsid w:val="00A477BF"/>
    <w:rsid w:val="00A479D9"/>
    <w:rsid w:val="00A506CC"/>
    <w:rsid w:val="00A50FB1"/>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4F51"/>
    <w:rsid w:val="00A75C96"/>
    <w:rsid w:val="00A80122"/>
    <w:rsid w:val="00A80856"/>
    <w:rsid w:val="00A83BF2"/>
    <w:rsid w:val="00A83CAE"/>
    <w:rsid w:val="00A84F01"/>
    <w:rsid w:val="00A862B2"/>
    <w:rsid w:val="00A86EBD"/>
    <w:rsid w:val="00A87B69"/>
    <w:rsid w:val="00A87E85"/>
    <w:rsid w:val="00A92806"/>
    <w:rsid w:val="00A943B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D6838"/>
    <w:rsid w:val="00AE3148"/>
    <w:rsid w:val="00AE35A7"/>
    <w:rsid w:val="00AE3871"/>
    <w:rsid w:val="00AE61C5"/>
    <w:rsid w:val="00AE6B87"/>
    <w:rsid w:val="00AE6D70"/>
    <w:rsid w:val="00AE718B"/>
    <w:rsid w:val="00AE71D1"/>
    <w:rsid w:val="00AE7ACF"/>
    <w:rsid w:val="00AF1381"/>
    <w:rsid w:val="00AF17B6"/>
    <w:rsid w:val="00AF2412"/>
    <w:rsid w:val="00AF3603"/>
    <w:rsid w:val="00AF373D"/>
    <w:rsid w:val="00AF3D43"/>
    <w:rsid w:val="00AF43EA"/>
    <w:rsid w:val="00AF5381"/>
    <w:rsid w:val="00AF5F21"/>
    <w:rsid w:val="00B00A68"/>
    <w:rsid w:val="00B0106B"/>
    <w:rsid w:val="00B0117C"/>
    <w:rsid w:val="00B0248C"/>
    <w:rsid w:val="00B026DA"/>
    <w:rsid w:val="00B02D4D"/>
    <w:rsid w:val="00B03069"/>
    <w:rsid w:val="00B04130"/>
    <w:rsid w:val="00B07018"/>
    <w:rsid w:val="00B0775D"/>
    <w:rsid w:val="00B107B2"/>
    <w:rsid w:val="00B12B22"/>
    <w:rsid w:val="00B14678"/>
    <w:rsid w:val="00B1732A"/>
    <w:rsid w:val="00B201EF"/>
    <w:rsid w:val="00B22144"/>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51738"/>
    <w:rsid w:val="00B526A7"/>
    <w:rsid w:val="00B54C15"/>
    <w:rsid w:val="00B5617D"/>
    <w:rsid w:val="00B602FA"/>
    <w:rsid w:val="00B603B3"/>
    <w:rsid w:val="00B61C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86599"/>
    <w:rsid w:val="00B92B36"/>
    <w:rsid w:val="00B92D63"/>
    <w:rsid w:val="00B932A6"/>
    <w:rsid w:val="00B93EF2"/>
    <w:rsid w:val="00BA0E92"/>
    <w:rsid w:val="00BA23CC"/>
    <w:rsid w:val="00BA296F"/>
    <w:rsid w:val="00BA3AA6"/>
    <w:rsid w:val="00BA5D29"/>
    <w:rsid w:val="00BA763B"/>
    <w:rsid w:val="00BA781C"/>
    <w:rsid w:val="00BB222B"/>
    <w:rsid w:val="00BB2528"/>
    <w:rsid w:val="00BB2EEE"/>
    <w:rsid w:val="00BB4785"/>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6851"/>
    <w:rsid w:val="00BE6A4A"/>
    <w:rsid w:val="00BF03EB"/>
    <w:rsid w:val="00BF22D3"/>
    <w:rsid w:val="00BF354B"/>
    <w:rsid w:val="00BF457D"/>
    <w:rsid w:val="00BF4D44"/>
    <w:rsid w:val="00BF66CD"/>
    <w:rsid w:val="00BF6EA7"/>
    <w:rsid w:val="00BF7A5C"/>
    <w:rsid w:val="00C00933"/>
    <w:rsid w:val="00C01804"/>
    <w:rsid w:val="00C01903"/>
    <w:rsid w:val="00C01B81"/>
    <w:rsid w:val="00C02743"/>
    <w:rsid w:val="00C0395A"/>
    <w:rsid w:val="00C0396A"/>
    <w:rsid w:val="00C04575"/>
    <w:rsid w:val="00C04A8C"/>
    <w:rsid w:val="00C053DC"/>
    <w:rsid w:val="00C05EEF"/>
    <w:rsid w:val="00C06049"/>
    <w:rsid w:val="00C07711"/>
    <w:rsid w:val="00C11708"/>
    <w:rsid w:val="00C1189F"/>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37D23"/>
    <w:rsid w:val="00C40A1E"/>
    <w:rsid w:val="00C40B5B"/>
    <w:rsid w:val="00C4251E"/>
    <w:rsid w:val="00C42D00"/>
    <w:rsid w:val="00C43E4E"/>
    <w:rsid w:val="00C4410E"/>
    <w:rsid w:val="00C4468A"/>
    <w:rsid w:val="00C462A2"/>
    <w:rsid w:val="00C475D5"/>
    <w:rsid w:val="00C47FE5"/>
    <w:rsid w:val="00C51161"/>
    <w:rsid w:val="00C52665"/>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77D8E"/>
    <w:rsid w:val="00C803FF"/>
    <w:rsid w:val="00C81AAC"/>
    <w:rsid w:val="00C82837"/>
    <w:rsid w:val="00C83E02"/>
    <w:rsid w:val="00C83F4E"/>
    <w:rsid w:val="00C8471B"/>
    <w:rsid w:val="00C84B7E"/>
    <w:rsid w:val="00C85DDE"/>
    <w:rsid w:val="00C86A3A"/>
    <w:rsid w:val="00C87546"/>
    <w:rsid w:val="00C90F49"/>
    <w:rsid w:val="00C91A2A"/>
    <w:rsid w:val="00C9409D"/>
    <w:rsid w:val="00C94895"/>
    <w:rsid w:val="00C94C90"/>
    <w:rsid w:val="00C96A8C"/>
    <w:rsid w:val="00C970AC"/>
    <w:rsid w:val="00CA06D8"/>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24D8"/>
    <w:rsid w:val="00CD3290"/>
    <w:rsid w:val="00CD39AA"/>
    <w:rsid w:val="00CD43CF"/>
    <w:rsid w:val="00CD5AEF"/>
    <w:rsid w:val="00CD5E85"/>
    <w:rsid w:val="00CD7B2F"/>
    <w:rsid w:val="00CE0A58"/>
    <w:rsid w:val="00CE12FB"/>
    <w:rsid w:val="00CE3D72"/>
    <w:rsid w:val="00CE5D8E"/>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BAD"/>
    <w:rsid w:val="00D74F7A"/>
    <w:rsid w:val="00D76B6A"/>
    <w:rsid w:val="00D770B5"/>
    <w:rsid w:val="00D77202"/>
    <w:rsid w:val="00D80001"/>
    <w:rsid w:val="00D8073F"/>
    <w:rsid w:val="00D80F2F"/>
    <w:rsid w:val="00D81CAE"/>
    <w:rsid w:val="00D8245B"/>
    <w:rsid w:val="00D84B94"/>
    <w:rsid w:val="00D86F94"/>
    <w:rsid w:val="00D876E4"/>
    <w:rsid w:val="00D9214A"/>
    <w:rsid w:val="00D92DF9"/>
    <w:rsid w:val="00D9395E"/>
    <w:rsid w:val="00D951E4"/>
    <w:rsid w:val="00D96228"/>
    <w:rsid w:val="00D968F8"/>
    <w:rsid w:val="00DA1365"/>
    <w:rsid w:val="00DA19B9"/>
    <w:rsid w:val="00DA20E9"/>
    <w:rsid w:val="00DA215D"/>
    <w:rsid w:val="00DA30F4"/>
    <w:rsid w:val="00DA3681"/>
    <w:rsid w:val="00DA6889"/>
    <w:rsid w:val="00DA6A37"/>
    <w:rsid w:val="00DB1335"/>
    <w:rsid w:val="00DB1E37"/>
    <w:rsid w:val="00DB27BA"/>
    <w:rsid w:val="00DB2A24"/>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C7D34"/>
    <w:rsid w:val="00DD01CB"/>
    <w:rsid w:val="00DD2AE3"/>
    <w:rsid w:val="00DD3080"/>
    <w:rsid w:val="00DD3DBF"/>
    <w:rsid w:val="00DD449D"/>
    <w:rsid w:val="00DD755C"/>
    <w:rsid w:val="00DE0677"/>
    <w:rsid w:val="00DE0959"/>
    <w:rsid w:val="00DE1BE4"/>
    <w:rsid w:val="00DE278D"/>
    <w:rsid w:val="00DE610F"/>
    <w:rsid w:val="00DE633C"/>
    <w:rsid w:val="00DE69CD"/>
    <w:rsid w:val="00DE779F"/>
    <w:rsid w:val="00DE7B4F"/>
    <w:rsid w:val="00DF2DB5"/>
    <w:rsid w:val="00DF3759"/>
    <w:rsid w:val="00DF670C"/>
    <w:rsid w:val="00DF6A15"/>
    <w:rsid w:val="00DF7A66"/>
    <w:rsid w:val="00E007AA"/>
    <w:rsid w:val="00E0116C"/>
    <w:rsid w:val="00E01B06"/>
    <w:rsid w:val="00E01D50"/>
    <w:rsid w:val="00E01D85"/>
    <w:rsid w:val="00E02F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4964"/>
    <w:rsid w:val="00E35A41"/>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023"/>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7D3C"/>
    <w:rsid w:val="00EA7F01"/>
    <w:rsid w:val="00EB0F0C"/>
    <w:rsid w:val="00EB220D"/>
    <w:rsid w:val="00EB2B36"/>
    <w:rsid w:val="00EB5179"/>
    <w:rsid w:val="00EB5AFD"/>
    <w:rsid w:val="00EB65B1"/>
    <w:rsid w:val="00EB693A"/>
    <w:rsid w:val="00EB76DC"/>
    <w:rsid w:val="00EC01DD"/>
    <w:rsid w:val="00EC0C36"/>
    <w:rsid w:val="00EC2A06"/>
    <w:rsid w:val="00EC42F7"/>
    <w:rsid w:val="00EC6E47"/>
    <w:rsid w:val="00EC6E72"/>
    <w:rsid w:val="00ED0FA3"/>
    <w:rsid w:val="00ED236D"/>
    <w:rsid w:val="00ED23A6"/>
    <w:rsid w:val="00ED3CCA"/>
    <w:rsid w:val="00ED3EB1"/>
    <w:rsid w:val="00ED47A6"/>
    <w:rsid w:val="00ED5020"/>
    <w:rsid w:val="00ED5C90"/>
    <w:rsid w:val="00EE2C52"/>
    <w:rsid w:val="00EE3D09"/>
    <w:rsid w:val="00EE418F"/>
    <w:rsid w:val="00EE4DA7"/>
    <w:rsid w:val="00EE50F0"/>
    <w:rsid w:val="00EF01BE"/>
    <w:rsid w:val="00EF126F"/>
    <w:rsid w:val="00EF202E"/>
    <w:rsid w:val="00EF2E09"/>
    <w:rsid w:val="00EF4D6A"/>
    <w:rsid w:val="00EF5252"/>
    <w:rsid w:val="00EF72B2"/>
    <w:rsid w:val="00EF74A0"/>
    <w:rsid w:val="00F01B3F"/>
    <w:rsid w:val="00F022E8"/>
    <w:rsid w:val="00F02B6C"/>
    <w:rsid w:val="00F0356B"/>
    <w:rsid w:val="00F037A8"/>
    <w:rsid w:val="00F04A3D"/>
    <w:rsid w:val="00F04B4E"/>
    <w:rsid w:val="00F06353"/>
    <w:rsid w:val="00F06478"/>
    <w:rsid w:val="00F07DC4"/>
    <w:rsid w:val="00F112F0"/>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B2F"/>
    <w:rsid w:val="00F46F85"/>
    <w:rsid w:val="00F50431"/>
    <w:rsid w:val="00F50E96"/>
    <w:rsid w:val="00F52E77"/>
    <w:rsid w:val="00F54C56"/>
    <w:rsid w:val="00F5578B"/>
    <w:rsid w:val="00F56811"/>
    <w:rsid w:val="00F57B30"/>
    <w:rsid w:val="00F61249"/>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2EEC"/>
    <w:rsid w:val="00FA39F6"/>
    <w:rsid w:val="00FA4E3F"/>
    <w:rsid w:val="00FA6155"/>
    <w:rsid w:val="00FA6FB9"/>
    <w:rsid w:val="00FA7C2B"/>
    <w:rsid w:val="00FB1745"/>
    <w:rsid w:val="00FB2F71"/>
    <w:rsid w:val="00FB7CA6"/>
    <w:rsid w:val="00FC0F79"/>
    <w:rsid w:val="00FC1066"/>
    <w:rsid w:val="00FC1173"/>
    <w:rsid w:val="00FC1643"/>
    <w:rsid w:val="00FC1F48"/>
    <w:rsid w:val="00FC39B2"/>
    <w:rsid w:val="00FC444E"/>
    <w:rsid w:val="00FD23C3"/>
    <w:rsid w:val="00FD31E9"/>
    <w:rsid w:val="00FD5CEC"/>
    <w:rsid w:val="00FD7AC3"/>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13"/>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450A58"/>
    <w:pPr>
      <w:spacing w:before="80" w:after="80"/>
    </w:pPr>
    <w:rPr>
      <w:rFonts w:ascii="Arial" w:hAnsi="Arial"/>
      <w:b/>
      <w:caps/>
      <w:color w:val="000000"/>
    </w:rPr>
  </w:style>
  <w:style w:type="paragraph" w:customStyle="1" w:styleId="RABottomText">
    <w:name w:val="RABottomText"/>
    <w:basedOn w:val="Heading1"/>
    <w:pPr>
      <w:tabs>
        <w:tab w:val="left" w:pos="720"/>
      </w:tabs>
      <w:spacing w:before="160" w:after="0"/>
    </w:pPr>
    <w:rPr>
      <w:rFonts w:cs="Times New Roman"/>
      <w:b w:val="0"/>
      <w:bCs w:val="0"/>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 w:type="paragraph" w:styleId="Revision">
    <w:name w:val="Revision"/>
    <w:hidden/>
    <w:uiPriority w:val="99"/>
    <w:semiHidden/>
    <w:rsid w:val="00F6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13389347">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14352045">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AB70C-F7F9-4A7D-818B-BD72146F26FF}">
  <ds:schemaRefs>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8e69ce0d-1efe-43da-bb4e-b658dcfa5055"/>
    <ds:schemaRef ds:uri="http://purl.org/dc/elements/1.1/"/>
    <ds:schemaRef ds:uri="http://schemas.openxmlformats.org/package/2006/metadata/core-properties"/>
    <ds:schemaRef ds:uri="459a5397-efc8-4db4-9665-6751e9557ed9"/>
    <ds:schemaRef ds:uri="http://schemas.microsoft.com/office/2006/metadata/properties"/>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2</Pages>
  <Words>922</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Messages for Remittance Advices dated May 15, 2025</vt:lpstr>
    </vt:vector>
  </TitlesOfParts>
  <Company/>
  <LinksUpToDate>false</LinksUpToDate>
  <CharactersWithSpaces>6310</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May 22, 2025</dc:title>
  <dc:subject/>
  <dc:creator/>
  <cp:keywords/>
  <dc:description/>
  <cp:lastModifiedBy/>
  <cp:revision>1</cp:revision>
  <dcterms:created xsi:type="dcterms:W3CDTF">2025-05-21T17:36:00Z</dcterms:created>
  <dcterms:modified xsi:type="dcterms:W3CDTF">2025-05-23T12:45:00Z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